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73B33164" w:rsidR="004136F4" w:rsidRPr="00FA1796" w:rsidRDefault="004E65E6" w:rsidP="00487F15">
      <w:pPr>
        <w:rPr>
          <w:rFonts w:ascii="Arial" w:hAnsi="Arial" w:cs="Arial"/>
          <w:b/>
          <w:bCs/>
          <w:color w:val="000000" w:themeColor="text1"/>
          <w:sz w:val="23"/>
          <w:szCs w:val="23"/>
          <w:u w:val="single"/>
          <w:lang w:val="en-US"/>
        </w:rPr>
      </w:pPr>
      <w:r w:rsidRPr="00FA1796">
        <w:rPr>
          <w:rFonts w:ascii="Arial" w:hAnsi="Arial" w:cs="Arial"/>
          <w:b/>
          <w:bCs/>
          <w:color w:val="000000" w:themeColor="text1"/>
          <w:sz w:val="23"/>
          <w:szCs w:val="23"/>
          <w:u w:val="single"/>
          <w:lang w:val="en-US"/>
        </w:rPr>
        <w:t xml:space="preserve">Annexure </w:t>
      </w:r>
      <w:r w:rsidR="00CB03EE" w:rsidRPr="00FA1796">
        <w:rPr>
          <w:rFonts w:ascii="Arial" w:hAnsi="Arial" w:cs="Arial"/>
          <w:b/>
          <w:bCs/>
          <w:color w:val="000000" w:themeColor="text1"/>
          <w:sz w:val="23"/>
          <w:szCs w:val="23"/>
          <w:u w:val="single"/>
          <w:lang w:val="en-US"/>
        </w:rPr>
        <w:t>4</w:t>
      </w:r>
    </w:p>
    <w:p w14:paraId="0B0A1839" w14:textId="77777777" w:rsidR="004E65E6" w:rsidRPr="00FA1796" w:rsidRDefault="004E65E6" w:rsidP="004E65E6">
      <w:pPr>
        <w:pStyle w:val="Heading1"/>
        <w:rPr>
          <w:rFonts w:ascii="Arial" w:hAnsi="Arial" w:cs="Arial"/>
          <w:b/>
          <w:bCs/>
          <w:color w:val="000000" w:themeColor="text1"/>
          <w:kern w:val="0"/>
          <w:sz w:val="23"/>
          <w:szCs w:val="23"/>
          <w:u w:val="single"/>
          <w:lang w:val="en-US"/>
          <w14:ligatures w14:val="none"/>
        </w:rPr>
      </w:pPr>
      <w:bookmarkStart w:id="0" w:name="_Toc56073949"/>
      <w:bookmarkStart w:id="1" w:name="_Toc228451041"/>
      <w:r w:rsidRPr="00FA1796">
        <w:rPr>
          <w:rFonts w:ascii="Arial" w:hAnsi="Arial" w:cs="Arial"/>
          <w:b/>
          <w:bCs/>
          <w:color w:val="000000" w:themeColor="text1"/>
          <w:kern w:val="0"/>
          <w:sz w:val="23"/>
          <w:szCs w:val="23"/>
          <w:u w:val="single"/>
          <w:lang w:val="en-US"/>
          <w14:ligatures w14:val="none"/>
        </w:rPr>
        <w:t>Format of agreement for placing G-Sec/T-Bills as collaterals</w:t>
      </w:r>
      <w:bookmarkEnd w:id="0"/>
      <w:bookmarkEnd w:id="1"/>
    </w:p>
    <w:p w14:paraId="1D4FF79C" w14:textId="77777777" w:rsidR="004E65E6" w:rsidRPr="00FA1796" w:rsidRDefault="004E65E6" w:rsidP="004E65E6">
      <w:pPr>
        <w:adjustRightInd w:val="0"/>
        <w:spacing w:line="240" w:lineRule="atLeast"/>
        <w:jc w:val="both"/>
        <w:rPr>
          <w:rFonts w:ascii="Arial" w:hAnsi="Arial" w:cs="Arial"/>
          <w:color w:val="000000"/>
          <w:sz w:val="23"/>
          <w:szCs w:val="23"/>
        </w:rPr>
      </w:pPr>
    </w:p>
    <w:p w14:paraId="1FDAD84B" w14:textId="77777777" w:rsidR="004E65E6" w:rsidRPr="00FA1796" w:rsidRDefault="004E65E6" w:rsidP="004E65E6">
      <w:pPr>
        <w:pStyle w:val="BodyText2"/>
        <w:rPr>
          <w:rFonts w:ascii="Arial" w:hAnsi="Arial" w:cs="Arial"/>
          <w:sz w:val="23"/>
          <w:szCs w:val="23"/>
        </w:rPr>
      </w:pPr>
      <w:r w:rsidRPr="00FA1796">
        <w:rPr>
          <w:rFonts w:ascii="Arial" w:hAnsi="Arial" w:cs="Arial"/>
          <w:sz w:val="23"/>
          <w:szCs w:val="23"/>
        </w:rPr>
        <w:t xml:space="preserve">This Agreement is made and executed at Mumbai on this ___ day of ____ 20. </w:t>
      </w:r>
    </w:p>
    <w:p w14:paraId="29A866B3" w14:textId="77777777" w:rsidR="004E65E6" w:rsidRPr="00FA1796" w:rsidRDefault="004E65E6" w:rsidP="004E65E6">
      <w:pPr>
        <w:jc w:val="both"/>
        <w:rPr>
          <w:rFonts w:ascii="Arial" w:hAnsi="Arial" w:cs="Arial"/>
          <w:color w:val="000000"/>
          <w:sz w:val="23"/>
          <w:szCs w:val="23"/>
        </w:rPr>
      </w:pPr>
    </w:p>
    <w:p w14:paraId="3C78B65F" w14:textId="77777777" w:rsidR="004E65E6" w:rsidRPr="00FA1796" w:rsidRDefault="004E65E6" w:rsidP="004E65E6">
      <w:pPr>
        <w:jc w:val="both"/>
        <w:rPr>
          <w:rFonts w:ascii="Arial" w:hAnsi="Arial" w:cs="Arial"/>
          <w:color w:val="000000"/>
          <w:sz w:val="23"/>
          <w:szCs w:val="23"/>
        </w:rPr>
      </w:pPr>
      <w:r w:rsidRPr="00FA1796">
        <w:rPr>
          <w:rFonts w:ascii="Arial" w:hAnsi="Arial" w:cs="Arial"/>
          <w:b/>
          <w:color w:val="000000"/>
          <w:sz w:val="23"/>
          <w:szCs w:val="23"/>
        </w:rPr>
        <w:t>Between:</w:t>
      </w:r>
    </w:p>
    <w:p w14:paraId="7DF93014" w14:textId="77777777" w:rsidR="004E65E6" w:rsidRPr="00FA1796" w:rsidRDefault="004E65E6" w:rsidP="004E65E6">
      <w:pPr>
        <w:ind w:firstLine="720"/>
        <w:jc w:val="both"/>
        <w:rPr>
          <w:rFonts w:ascii="Arial" w:hAnsi="Arial" w:cs="Arial"/>
          <w:color w:val="000000"/>
          <w:sz w:val="23"/>
          <w:szCs w:val="23"/>
        </w:rPr>
      </w:pPr>
    </w:p>
    <w:p w14:paraId="5BB659BD" w14:textId="437B3444"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 xml:space="preserve">NSE Clearing Limited, a company incorporated under the provisions of the Companies Act, 1956, having its registered office at____________________, hereinafter referred to </w:t>
      </w:r>
      <w:proofErr w:type="gramStart"/>
      <w:r w:rsidRPr="00FA1796">
        <w:rPr>
          <w:rFonts w:ascii="Arial" w:hAnsi="Arial" w:cs="Arial"/>
          <w:color w:val="000000"/>
          <w:sz w:val="23"/>
          <w:szCs w:val="23"/>
        </w:rPr>
        <w:t xml:space="preserve">as  </w:t>
      </w:r>
      <w:r w:rsidRPr="00FA1796">
        <w:rPr>
          <w:rFonts w:ascii="Arial" w:hAnsi="Arial" w:cs="Arial"/>
          <w:b/>
          <w:color w:val="000000"/>
          <w:sz w:val="23"/>
          <w:szCs w:val="23"/>
        </w:rPr>
        <w:t>“</w:t>
      </w:r>
      <w:proofErr w:type="gramEnd"/>
      <w:r w:rsidRPr="00FA1796">
        <w:rPr>
          <w:rFonts w:ascii="Arial" w:hAnsi="Arial" w:cs="Arial"/>
          <w:b/>
          <w:color w:val="000000"/>
          <w:sz w:val="23"/>
          <w:szCs w:val="23"/>
        </w:rPr>
        <w:t>NCL”</w:t>
      </w:r>
      <w:r w:rsidRPr="00FA1796">
        <w:rPr>
          <w:rFonts w:ascii="Arial" w:hAnsi="Arial" w:cs="Arial"/>
          <w:color w:val="000000"/>
          <w:sz w:val="23"/>
          <w:szCs w:val="23"/>
        </w:rPr>
        <w:t xml:space="preserve"> (which expression shall unless repugnant to the context or meaning thereof be deemed to mean and include its successors and assigns) of the </w:t>
      </w:r>
      <w:r w:rsidRPr="00FA1796">
        <w:rPr>
          <w:rFonts w:ascii="Arial" w:hAnsi="Arial" w:cs="Arial"/>
          <w:b/>
          <w:bCs/>
          <w:color w:val="000000"/>
          <w:sz w:val="23"/>
          <w:szCs w:val="23"/>
        </w:rPr>
        <w:t>One Part</w:t>
      </w:r>
      <w:r w:rsidRPr="00FA1796">
        <w:rPr>
          <w:rFonts w:ascii="Arial" w:hAnsi="Arial" w:cs="Arial"/>
          <w:color w:val="000000"/>
          <w:sz w:val="23"/>
          <w:szCs w:val="23"/>
        </w:rPr>
        <w:t>;</w:t>
      </w:r>
    </w:p>
    <w:p w14:paraId="7D9D85D7" w14:textId="77777777" w:rsidR="004E65E6" w:rsidRPr="00FA1796" w:rsidRDefault="004E65E6" w:rsidP="004E65E6">
      <w:pPr>
        <w:jc w:val="both"/>
        <w:rPr>
          <w:rFonts w:ascii="Arial" w:hAnsi="Arial" w:cs="Arial"/>
          <w:color w:val="000000"/>
          <w:sz w:val="23"/>
          <w:szCs w:val="23"/>
        </w:rPr>
      </w:pPr>
    </w:p>
    <w:p w14:paraId="1F2495AC" w14:textId="77777777" w:rsidR="004E65E6" w:rsidRPr="00FA1796" w:rsidRDefault="004E65E6" w:rsidP="004E65E6">
      <w:pPr>
        <w:jc w:val="both"/>
        <w:rPr>
          <w:rFonts w:ascii="Arial" w:hAnsi="Arial" w:cs="Arial"/>
          <w:color w:val="000000"/>
          <w:sz w:val="23"/>
          <w:szCs w:val="23"/>
        </w:rPr>
      </w:pPr>
      <w:bookmarkStart w:id="2" w:name="_Toc404613269"/>
      <w:r w:rsidRPr="00FA1796">
        <w:rPr>
          <w:rFonts w:ascii="Arial" w:hAnsi="Arial" w:cs="Arial"/>
          <w:color w:val="000000"/>
          <w:sz w:val="23"/>
          <w:szCs w:val="23"/>
        </w:rPr>
        <w:t>And</w:t>
      </w:r>
      <w:bookmarkEnd w:id="2"/>
    </w:p>
    <w:p w14:paraId="598EB808" w14:textId="77777777" w:rsidR="004E65E6" w:rsidRPr="00FA1796" w:rsidRDefault="004E65E6" w:rsidP="004E65E6">
      <w:pPr>
        <w:jc w:val="both"/>
        <w:rPr>
          <w:rFonts w:ascii="Arial" w:hAnsi="Arial" w:cs="Arial"/>
          <w:color w:val="000000"/>
          <w:sz w:val="23"/>
          <w:szCs w:val="23"/>
        </w:rPr>
      </w:pPr>
    </w:p>
    <w:p w14:paraId="5336EEDC" w14:textId="69023B9C"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Mr./Ms./M/s. ______________________, an individual/ a partnership firm / a body corporate, registered/ incorporated under the provisions of the Indian Partnership Act, 1932 / Companies Act, 1956/</w:t>
      </w:r>
      <w:r w:rsidR="004101D8" w:rsidRPr="00FA1796">
        <w:rPr>
          <w:rFonts w:ascii="Arial" w:hAnsi="Arial" w:cs="Arial"/>
          <w:sz w:val="23"/>
          <w:szCs w:val="23"/>
        </w:rPr>
        <w:t xml:space="preserve"> Companies Act, 2013  </w:t>
      </w:r>
      <w:r w:rsidRPr="00FA1796">
        <w:rPr>
          <w:rFonts w:ascii="Arial" w:hAnsi="Arial" w:cs="Arial"/>
          <w:color w:val="000000"/>
          <w:sz w:val="23"/>
          <w:szCs w:val="23"/>
        </w:rPr>
        <w:t xml:space="preserve">, having his /her / its office / registered office at ________________________, hereinafter referred to as </w:t>
      </w:r>
      <w:r w:rsidRPr="00FA1796">
        <w:rPr>
          <w:rFonts w:ascii="Arial" w:hAnsi="Arial" w:cs="Arial"/>
          <w:b/>
          <w:color w:val="000000"/>
          <w:sz w:val="23"/>
          <w:szCs w:val="23"/>
        </w:rPr>
        <w:t>“Constituent”</w:t>
      </w:r>
      <w:r w:rsidRPr="00FA1796">
        <w:rPr>
          <w:rFonts w:ascii="Arial" w:hAnsi="Arial" w:cs="Arial"/>
          <w:color w:val="000000"/>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FA1796">
        <w:rPr>
          <w:rFonts w:ascii="Arial" w:hAnsi="Arial" w:cs="Arial"/>
          <w:b/>
          <w:bCs/>
          <w:color w:val="000000"/>
          <w:sz w:val="23"/>
          <w:szCs w:val="23"/>
        </w:rPr>
        <w:t>Other Part</w:t>
      </w:r>
      <w:r w:rsidRPr="00FA1796">
        <w:rPr>
          <w:rFonts w:ascii="Arial" w:hAnsi="Arial" w:cs="Arial"/>
          <w:color w:val="000000"/>
          <w:sz w:val="23"/>
          <w:szCs w:val="23"/>
        </w:rPr>
        <w:t>.</w:t>
      </w:r>
    </w:p>
    <w:p w14:paraId="7D765399" w14:textId="77777777" w:rsidR="004E65E6" w:rsidRPr="00FA1796" w:rsidRDefault="004E65E6" w:rsidP="004E65E6">
      <w:pPr>
        <w:jc w:val="both"/>
        <w:rPr>
          <w:rFonts w:ascii="Arial" w:hAnsi="Arial" w:cs="Arial"/>
          <w:color w:val="000000"/>
          <w:sz w:val="23"/>
          <w:szCs w:val="23"/>
        </w:rPr>
      </w:pPr>
    </w:p>
    <w:p w14:paraId="3F720114" w14:textId="77777777" w:rsidR="004E65E6" w:rsidRPr="00FA1796" w:rsidRDefault="004E65E6" w:rsidP="004E65E6">
      <w:pPr>
        <w:jc w:val="both"/>
        <w:rPr>
          <w:rFonts w:ascii="Arial" w:hAnsi="Arial" w:cs="Arial"/>
          <w:b/>
          <w:color w:val="000000"/>
          <w:sz w:val="23"/>
          <w:szCs w:val="23"/>
        </w:rPr>
      </w:pPr>
    </w:p>
    <w:p w14:paraId="13A036B5" w14:textId="77777777" w:rsidR="004E65E6" w:rsidRPr="00FA1796" w:rsidRDefault="004E65E6" w:rsidP="004E65E6">
      <w:pPr>
        <w:jc w:val="both"/>
        <w:rPr>
          <w:rFonts w:ascii="Arial" w:hAnsi="Arial" w:cs="Arial"/>
          <w:color w:val="000000"/>
          <w:sz w:val="23"/>
          <w:szCs w:val="23"/>
        </w:rPr>
      </w:pPr>
      <w:proofErr w:type="gramStart"/>
      <w:r w:rsidRPr="00FA1796">
        <w:rPr>
          <w:rFonts w:ascii="Arial" w:hAnsi="Arial" w:cs="Arial"/>
          <w:b/>
          <w:color w:val="000000"/>
          <w:sz w:val="23"/>
          <w:szCs w:val="23"/>
        </w:rPr>
        <w:t>WHEREAS</w:t>
      </w:r>
      <w:r w:rsidRPr="00FA1796">
        <w:rPr>
          <w:rFonts w:ascii="Arial" w:hAnsi="Arial" w:cs="Arial"/>
          <w:color w:val="000000"/>
          <w:sz w:val="23"/>
          <w:szCs w:val="23"/>
        </w:rPr>
        <w:t xml:space="preserve"> </w:t>
      </w:r>
      <w:r w:rsidRPr="00FA1796">
        <w:rPr>
          <w:rFonts w:ascii="Arial" w:hAnsi="Arial" w:cs="Arial"/>
          <w:b/>
          <w:color w:val="000000"/>
          <w:sz w:val="23"/>
          <w:szCs w:val="23"/>
        </w:rPr>
        <w:t>:</w:t>
      </w:r>
      <w:proofErr w:type="gramEnd"/>
    </w:p>
    <w:p w14:paraId="045F7A73" w14:textId="77777777" w:rsidR="004E65E6" w:rsidRPr="00FA1796" w:rsidRDefault="004E65E6" w:rsidP="004E65E6">
      <w:pPr>
        <w:jc w:val="both"/>
        <w:rPr>
          <w:rFonts w:ascii="Arial" w:hAnsi="Arial" w:cs="Arial"/>
          <w:color w:val="000000"/>
          <w:sz w:val="23"/>
          <w:szCs w:val="23"/>
        </w:rPr>
      </w:pPr>
    </w:p>
    <w:p w14:paraId="5DE94632" w14:textId="77777777" w:rsidR="004E65E6" w:rsidRPr="00FA1796" w:rsidRDefault="004E65E6" w:rsidP="004E65E6">
      <w:pPr>
        <w:numPr>
          <w:ilvl w:val="0"/>
          <w:numId w:val="2"/>
        </w:numPr>
        <w:spacing w:after="0" w:line="240" w:lineRule="auto"/>
        <w:ind w:left="283" w:hanging="283"/>
        <w:jc w:val="both"/>
        <w:rPr>
          <w:rFonts w:ascii="Arial" w:hAnsi="Arial" w:cs="Arial"/>
          <w:color w:val="000000"/>
          <w:sz w:val="23"/>
          <w:szCs w:val="23"/>
        </w:rPr>
      </w:pPr>
      <w:r w:rsidRPr="00FA1796">
        <w:rPr>
          <w:rFonts w:ascii="Arial" w:hAnsi="Arial" w:cs="Arial"/>
          <w:color w:val="000000"/>
          <w:sz w:val="23"/>
          <w:szCs w:val="23"/>
        </w:rPr>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5936E3C0" w14:textId="77777777" w:rsidR="004E65E6" w:rsidRPr="00FA1796" w:rsidRDefault="004E65E6" w:rsidP="004E65E6">
      <w:pPr>
        <w:ind w:left="283"/>
        <w:jc w:val="both"/>
        <w:rPr>
          <w:rFonts w:ascii="Arial" w:hAnsi="Arial" w:cs="Arial"/>
          <w:color w:val="000000"/>
          <w:sz w:val="23"/>
          <w:szCs w:val="23"/>
        </w:rPr>
      </w:pPr>
    </w:p>
    <w:p w14:paraId="29CC12B2" w14:textId="77777777" w:rsidR="004E65E6" w:rsidRPr="00FA1796" w:rsidRDefault="004E65E6" w:rsidP="004E65E6">
      <w:pPr>
        <w:numPr>
          <w:ilvl w:val="0"/>
          <w:numId w:val="2"/>
        </w:numPr>
        <w:spacing w:after="0" w:line="240" w:lineRule="auto"/>
        <w:ind w:left="283" w:hanging="283"/>
        <w:jc w:val="both"/>
        <w:rPr>
          <w:rFonts w:ascii="Arial" w:hAnsi="Arial" w:cs="Arial"/>
          <w:color w:val="000000"/>
          <w:sz w:val="23"/>
          <w:szCs w:val="23"/>
        </w:rPr>
      </w:pPr>
      <w:r w:rsidRPr="00FA1796">
        <w:rPr>
          <w:rFonts w:ascii="Arial" w:hAnsi="Arial" w:cs="Arial"/>
          <w:color w:val="000000"/>
          <w:sz w:val="23"/>
          <w:szCs w:val="23"/>
        </w:rPr>
        <w:t xml:space="preserve">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w:t>
      </w:r>
      <w:r w:rsidRPr="00FA1796">
        <w:rPr>
          <w:rFonts w:ascii="Arial" w:hAnsi="Arial" w:cs="Arial"/>
          <w:color w:val="000000"/>
          <w:sz w:val="23"/>
          <w:szCs w:val="23"/>
        </w:rPr>
        <w:lastRenderedPageBreak/>
        <w:t>herein and terms and conditions specified by NCL in its Circulars issued from time to time.</w:t>
      </w:r>
    </w:p>
    <w:p w14:paraId="14F5F741" w14:textId="77777777" w:rsidR="004E65E6" w:rsidRPr="00FA1796" w:rsidRDefault="004E65E6" w:rsidP="004E65E6">
      <w:pPr>
        <w:ind w:left="283"/>
        <w:jc w:val="both"/>
        <w:rPr>
          <w:rFonts w:ascii="Arial" w:hAnsi="Arial" w:cs="Arial"/>
          <w:color w:val="000000"/>
          <w:sz w:val="23"/>
          <w:szCs w:val="23"/>
        </w:rPr>
      </w:pPr>
    </w:p>
    <w:p w14:paraId="3B1B421E" w14:textId="77777777" w:rsidR="004E65E6" w:rsidRPr="00FA1796" w:rsidRDefault="004E65E6" w:rsidP="004E65E6">
      <w:pPr>
        <w:numPr>
          <w:ilvl w:val="0"/>
          <w:numId w:val="2"/>
        </w:numPr>
        <w:spacing w:after="0" w:line="240" w:lineRule="auto"/>
        <w:ind w:left="283" w:hanging="283"/>
        <w:jc w:val="both"/>
        <w:rPr>
          <w:rFonts w:ascii="Arial" w:hAnsi="Arial" w:cs="Arial"/>
          <w:color w:val="000000"/>
          <w:sz w:val="23"/>
          <w:szCs w:val="23"/>
        </w:rPr>
      </w:pPr>
      <w:r w:rsidRPr="00FA1796">
        <w:rPr>
          <w:rFonts w:ascii="Arial" w:hAnsi="Arial" w:cs="Arial"/>
          <w:color w:val="000000"/>
          <w:sz w:val="23"/>
          <w:szCs w:val="23"/>
        </w:rPr>
        <w:t xml:space="preserve">The parties hereto are desirous of recording the terms and conditions subject to which NCL shall open and maintain </w:t>
      </w:r>
      <w:proofErr w:type="gramStart"/>
      <w:r w:rsidRPr="00FA1796">
        <w:rPr>
          <w:rFonts w:ascii="Arial" w:hAnsi="Arial" w:cs="Arial"/>
          <w:color w:val="000000"/>
          <w:sz w:val="23"/>
          <w:szCs w:val="23"/>
        </w:rPr>
        <w:t>a</w:t>
      </w:r>
      <w:proofErr w:type="gramEnd"/>
      <w:r w:rsidRPr="00FA1796">
        <w:rPr>
          <w:rFonts w:ascii="Arial" w:hAnsi="Arial" w:cs="Arial"/>
          <w:color w:val="000000"/>
          <w:sz w:val="23"/>
          <w:szCs w:val="23"/>
        </w:rPr>
        <w:t xml:space="preserve"> SGL Sub Account of the Constituent. </w:t>
      </w:r>
    </w:p>
    <w:p w14:paraId="1FC45A02" w14:textId="77777777" w:rsidR="004E65E6" w:rsidRPr="00FA1796" w:rsidRDefault="004E65E6" w:rsidP="004E65E6">
      <w:pPr>
        <w:jc w:val="both"/>
        <w:rPr>
          <w:rFonts w:ascii="Arial" w:hAnsi="Arial" w:cs="Arial"/>
          <w:color w:val="000000"/>
          <w:sz w:val="23"/>
          <w:szCs w:val="23"/>
        </w:rPr>
      </w:pPr>
    </w:p>
    <w:p w14:paraId="4ABDC1C9"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NOW THERFORE, IT IS HEREBY MUTUALLY AGREED UPON BETWEEN THE PARTIES HERETO AS FOLLOWS:</w:t>
      </w:r>
    </w:p>
    <w:p w14:paraId="6CC02BA9" w14:textId="77777777" w:rsidR="004E65E6" w:rsidRPr="00FA1796" w:rsidRDefault="004E65E6" w:rsidP="004E65E6">
      <w:pPr>
        <w:rPr>
          <w:rFonts w:ascii="Arial" w:hAnsi="Arial" w:cs="Arial"/>
          <w:color w:val="000000"/>
          <w:sz w:val="23"/>
          <w:szCs w:val="23"/>
        </w:rPr>
      </w:pPr>
    </w:p>
    <w:p w14:paraId="2357E4F6" w14:textId="77777777" w:rsidR="004E65E6" w:rsidRPr="00FA1796" w:rsidRDefault="004E65E6" w:rsidP="004E65E6">
      <w:pPr>
        <w:rPr>
          <w:rFonts w:ascii="Arial" w:hAnsi="Arial" w:cs="Arial"/>
          <w:b/>
          <w:color w:val="000000"/>
          <w:sz w:val="23"/>
          <w:szCs w:val="23"/>
        </w:rPr>
      </w:pPr>
      <w:r w:rsidRPr="00FA1796">
        <w:rPr>
          <w:rFonts w:ascii="Arial" w:hAnsi="Arial" w:cs="Arial"/>
          <w:b/>
          <w:color w:val="000000"/>
          <w:sz w:val="23"/>
          <w:szCs w:val="23"/>
        </w:rPr>
        <w:t>1.         Opening of the SGL Sub Account:</w:t>
      </w:r>
    </w:p>
    <w:p w14:paraId="7DF780DD" w14:textId="77777777" w:rsidR="004E65E6" w:rsidRPr="00FA1796" w:rsidRDefault="004E65E6" w:rsidP="004E65E6">
      <w:pPr>
        <w:rPr>
          <w:rFonts w:ascii="Arial" w:hAnsi="Arial" w:cs="Arial"/>
          <w:color w:val="000000"/>
          <w:sz w:val="23"/>
          <w:szCs w:val="23"/>
        </w:rPr>
      </w:pPr>
    </w:p>
    <w:p w14:paraId="1B1793C6"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 xml:space="preserve">NCL shall open </w:t>
      </w:r>
      <w:proofErr w:type="gramStart"/>
      <w:r w:rsidRPr="00FA1796">
        <w:rPr>
          <w:rFonts w:ascii="Arial" w:hAnsi="Arial" w:cs="Arial"/>
          <w:color w:val="000000"/>
          <w:sz w:val="23"/>
          <w:szCs w:val="23"/>
        </w:rPr>
        <w:t>a</w:t>
      </w:r>
      <w:proofErr w:type="gramEnd"/>
      <w:r w:rsidRPr="00FA1796">
        <w:rPr>
          <w:rFonts w:ascii="Arial" w:hAnsi="Arial" w:cs="Arial"/>
          <w:color w:val="000000"/>
          <w:sz w:val="23"/>
          <w:szCs w:val="23"/>
        </w:rPr>
        <w:t xml:space="preserve"> SGL Sub Account in the name of the Constituent in its SGL Account with RBI.</w:t>
      </w:r>
    </w:p>
    <w:p w14:paraId="728CE593" w14:textId="77777777" w:rsidR="004E65E6" w:rsidRPr="00FA1796" w:rsidRDefault="004E65E6" w:rsidP="004E65E6">
      <w:pPr>
        <w:ind w:left="720"/>
        <w:rPr>
          <w:rFonts w:ascii="Arial" w:hAnsi="Arial" w:cs="Arial"/>
          <w:color w:val="000000"/>
          <w:sz w:val="23"/>
          <w:szCs w:val="23"/>
        </w:rPr>
      </w:pPr>
    </w:p>
    <w:p w14:paraId="22501FA8"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 xml:space="preserve">Only government securities in </w:t>
      </w:r>
      <w:proofErr w:type="spellStart"/>
      <w:r w:rsidRPr="00FA1796">
        <w:rPr>
          <w:rFonts w:ascii="Arial" w:hAnsi="Arial" w:cs="Arial"/>
          <w:color w:val="000000"/>
          <w:sz w:val="23"/>
          <w:szCs w:val="23"/>
        </w:rPr>
        <w:t>demateralised</w:t>
      </w:r>
      <w:proofErr w:type="spellEnd"/>
      <w:r w:rsidRPr="00FA1796">
        <w:rPr>
          <w:rFonts w:ascii="Arial" w:hAnsi="Arial" w:cs="Arial"/>
          <w:color w:val="000000"/>
          <w:sz w:val="23"/>
          <w:szCs w:val="23"/>
        </w:rPr>
        <w:t xml:space="preserve"> form shall be permitted to be transferred to the SGL Account.</w:t>
      </w:r>
    </w:p>
    <w:p w14:paraId="76DB2F31" w14:textId="77777777" w:rsidR="004E65E6" w:rsidRPr="00FA1796" w:rsidRDefault="004E65E6" w:rsidP="004E65E6">
      <w:pPr>
        <w:rPr>
          <w:rFonts w:ascii="Arial" w:hAnsi="Arial" w:cs="Arial"/>
          <w:color w:val="000000"/>
          <w:sz w:val="23"/>
          <w:szCs w:val="23"/>
        </w:rPr>
      </w:pPr>
    </w:p>
    <w:p w14:paraId="51AE6FB9"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2C00EF0A" w14:textId="77777777" w:rsidR="004E65E6" w:rsidRPr="00FA1796" w:rsidRDefault="004E65E6" w:rsidP="004E65E6">
      <w:pPr>
        <w:pStyle w:val="ListParagraph"/>
        <w:rPr>
          <w:rFonts w:ascii="Arial" w:hAnsi="Arial" w:cs="Arial"/>
          <w:color w:val="000000"/>
          <w:sz w:val="23"/>
          <w:szCs w:val="23"/>
        </w:rPr>
      </w:pPr>
    </w:p>
    <w:p w14:paraId="3ADF1C83"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The government securities transferred to the said SGL Account shall be dealt with by NCL as a Clearing Corporation in accordance with the Rules, Byelaws, Regulations and the Circulars issued there under from time to time.</w:t>
      </w:r>
    </w:p>
    <w:p w14:paraId="1C55AB2E" w14:textId="77777777" w:rsidR="004E65E6" w:rsidRPr="00FA1796" w:rsidRDefault="004E65E6" w:rsidP="004E65E6">
      <w:pPr>
        <w:rPr>
          <w:rFonts w:ascii="Arial" w:hAnsi="Arial" w:cs="Arial"/>
          <w:color w:val="000000"/>
          <w:sz w:val="23"/>
          <w:szCs w:val="23"/>
        </w:rPr>
      </w:pPr>
    </w:p>
    <w:p w14:paraId="1D94B22B"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6C83E6C6" w14:textId="77777777" w:rsidR="004E65E6" w:rsidRPr="00FA1796" w:rsidRDefault="004E65E6" w:rsidP="004E65E6">
      <w:pPr>
        <w:rPr>
          <w:rFonts w:ascii="Arial" w:hAnsi="Arial" w:cs="Arial"/>
          <w:color w:val="000000"/>
          <w:sz w:val="23"/>
          <w:szCs w:val="23"/>
        </w:rPr>
      </w:pPr>
    </w:p>
    <w:p w14:paraId="1B391AE4"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 xml:space="preserve">The Constituent agrees to abide by the Business Rules laid down by the </w:t>
      </w:r>
      <w:proofErr w:type="gramStart"/>
      <w:r w:rsidRPr="00FA1796">
        <w:rPr>
          <w:rFonts w:ascii="Arial" w:hAnsi="Arial" w:cs="Arial"/>
          <w:color w:val="000000"/>
          <w:sz w:val="23"/>
          <w:szCs w:val="23"/>
        </w:rPr>
        <w:t>NCL  from</w:t>
      </w:r>
      <w:proofErr w:type="gramEnd"/>
      <w:r w:rsidRPr="00FA1796">
        <w:rPr>
          <w:rFonts w:ascii="Arial" w:hAnsi="Arial" w:cs="Arial"/>
          <w:color w:val="000000"/>
          <w:sz w:val="23"/>
          <w:szCs w:val="23"/>
        </w:rPr>
        <w:t xml:space="preserve"> time to time regarding the SGL Sub Account and as specified by NCL in its Circulars issued from time to time.</w:t>
      </w:r>
    </w:p>
    <w:p w14:paraId="78C95219" w14:textId="77777777" w:rsidR="004E65E6" w:rsidRPr="00FA1796" w:rsidRDefault="004E65E6" w:rsidP="004E65E6">
      <w:pPr>
        <w:rPr>
          <w:rFonts w:ascii="Arial" w:hAnsi="Arial" w:cs="Arial"/>
          <w:b/>
          <w:color w:val="000000"/>
          <w:sz w:val="23"/>
          <w:szCs w:val="23"/>
        </w:rPr>
      </w:pPr>
    </w:p>
    <w:p w14:paraId="5E5F8EE7"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w:t>
      </w:r>
      <w:r w:rsidRPr="00FA1796">
        <w:rPr>
          <w:rFonts w:ascii="Arial" w:hAnsi="Arial" w:cs="Arial"/>
          <w:color w:val="000000"/>
          <w:sz w:val="23"/>
          <w:szCs w:val="23"/>
        </w:rPr>
        <w:lastRenderedPageBreak/>
        <w:t xml:space="preserve">as required by NCL/RBI for the purpose. In such cases, NCL will try on a best effort basis to get the interest payment without the deduction. </w:t>
      </w:r>
    </w:p>
    <w:p w14:paraId="12FA1DA5" w14:textId="77777777" w:rsidR="004E65E6" w:rsidRPr="00FA1796" w:rsidRDefault="004E65E6" w:rsidP="004E65E6">
      <w:pPr>
        <w:rPr>
          <w:rFonts w:ascii="Arial" w:hAnsi="Arial" w:cs="Arial"/>
          <w:b/>
          <w:color w:val="000000"/>
          <w:sz w:val="23"/>
          <w:szCs w:val="23"/>
        </w:rPr>
      </w:pPr>
    </w:p>
    <w:p w14:paraId="205001BC"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 xml:space="preserve">Operation of the SGL Sub Account will be carried out on the written instructions received from the authorised signatories of the Constituents received by NCL at its designated office(s) as may be intimated by NCL. A </w:t>
      </w:r>
      <w:proofErr w:type="spellStart"/>
      <w:r w:rsidRPr="00FA1796">
        <w:rPr>
          <w:rFonts w:ascii="Arial" w:hAnsi="Arial" w:cs="Arial"/>
          <w:color w:val="000000"/>
          <w:sz w:val="23"/>
          <w:szCs w:val="23"/>
        </w:rPr>
        <w:t>fascimile</w:t>
      </w:r>
      <w:proofErr w:type="spellEnd"/>
      <w:r w:rsidRPr="00FA1796">
        <w:rPr>
          <w:rFonts w:ascii="Arial" w:hAnsi="Arial" w:cs="Arial"/>
          <w:color w:val="000000"/>
          <w:sz w:val="23"/>
          <w:szCs w:val="23"/>
        </w:rPr>
        <w:t xml:space="preserve"> received by NCL for this purpose shall also be considered </w:t>
      </w:r>
      <w:proofErr w:type="gramStart"/>
      <w:r w:rsidRPr="00FA1796">
        <w:rPr>
          <w:rFonts w:ascii="Arial" w:hAnsi="Arial" w:cs="Arial"/>
          <w:color w:val="000000"/>
          <w:sz w:val="23"/>
          <w:szCs w:val="23"/>
        </w:rPr>
        <w:t>a conclusive evidence</w:t>
      </w:r>
      <w:proofErr w:type="gramEnd"/>
      <w:r w:rsidRPr="00FA1796">
        <w:rPr>
          <w:rFonts w:ascii="Arial" w:hAnsi="Arial" w:cs="Arial"/>
          <w:color w:val="000000"/>
          <w:sz w:val="23"/>
          <w:szCs w:val="23"/>
        </w:rPr>
        <w:t xml:space="preserve"> of instruction.</w:t>
      </w:r>
    </w:p>
    <w:p w14:paraId="385F4504" w14:textId="77777777" w:rsidR="004E65E6" w:rsidRPr="00FA1796" w:rsidRDefault="004E65E6" w:rsidP="004E65E6">
      <w:pPr>
        <w:jc w:val="both"/>
        <w:rPr>
          <w:rFonts w:ascii="Arial" w:hAnsi="Arial" w:cs="Arial"/>
          <w:b/>
          <w:color w:val="000000"/>
          <w:sz w:val="23"/>
          <w:szCs w:val="23"/>
        </w:rPr>
      </w:pPr>
    </w:p>
    <w:p w14:paraId="39E77B60"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0074F250" w14:textId="77777777" w:rsidR="004E65E6" w:rsidRPr="00FA1796" w:rsidRDefault="004E65E6" w:rsidP="004E65E6">
      <w:pPr>
        <w:jc w:val="both"/>
        <w:rPr>
          <w:rFonts w:ascii="Arial" w:hAnsi="Arial" w:cs="Arial"/>
          <w:b/>
          <w:color w:val="000000"/>
          <w:sz w:val="23"/>
          <w:szCs w:val="23"/>
        </w:rPr>
      </w:pPr>
    </w:p>
    <w:p w14:paraId="218091C6"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The Constituent shall pay the charges as may be intimated to the Constituent by NCL from time to time for the opening and maintenance of the SGL Sub Account.</w:t>
      </w:r>
    </w:p>
    <w:p w14:paraId="5C6520EF" w14:textId="77777777" w:rsidR="004E65E6" w:rsidRPr="00FA1796" w:rsidRDefault="004E65E6" w:rsidP="004E65E6">
      <w:pPr>
        <w:jc w:val="both"/>
        <w:rPr>
          <w:rFonts w:ascii="Arial" w:hAnsi="Arial" w:cs="Arial"/>
          <w:b/>
          <w:color w:val="000000"/>
          <w:sz w:val="23"/>
          <w:szCs w:val="23"/>
        </w:rPr>
      </w:pPr>
    </w:p>
    <w:p w14:paraId="2EAD6B85"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On the failure of the Constituent to pay the charges within the prescribed time NCL shall debit the same from Constituent’s Clearing Bank account.</w:t>
      </w:r>
    </w:p>
    <w:p w14:paraId="4E02A4AF" w14:textId="77777777" w:rsidR="004E65E6" w:rsidRPr="00FA1796" w:rsidRDefault="004E65E6" w:rsidP="004E65E6">
      <w:pPr>
        <w:jc w:val="both"/>
        <w:rPr>
          <w:rFonts w:ascii="Arial" w:hAnsi="Arial" w:cs="Arial"/>
          <w:b/>
          <w:color w:val="000000"/>
          <w:sz w:val="23"/>
          <w:szCs w:val="23"/>
        </w:rPr>
      </w:pPr>
    </w:p>
    <w:p w14:paraId="56749F78"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5316ACE3" w14:textId="77777777" w:rsidR="004E65E6" w:rsidRPr="00FA1796" w:rsidRDefault="004E65E6" w:rsidP="004E65E6">
      <w:pPr>
        <w:jc w:val="both"/>
        <w:rPr>
          <w:rFonts w:ascii="Arial" w:hAnsi="Arial" w:cs="Arial"/>
          <w:color w:val="000000"/>
          <w:sz w:val="23"/>
          <w:szCs w:val="23"/>
        </w:rPr>
      </w:pPr>
    </w:p>
    <w:p w14:paraId="27F368B1"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NCL shall have the right to give any information to any regulatory, judicial and/or any other competent authority whenever so required in respect of the dealings and the SGL Sub Account of the Constituent.</w:t>
      </w:r>
    </w:p>
    <w:p w14:paraId="40041B2D" w14:textId="77777777" w:rsidR="004E65E6" w:rsidRPr="00FA1796" w:rsidRDefault="004E65E6" w:rsidP="004E65E6">
      <w:pPr>
        <w:jc w:val="both"/>
        <w:rPr>
          <w:rFonts w:ascii="Arial" w:hAnsi="Arial" w:cs="Arial"/>
          <w:b/>
          <w:color w:val="000000"/>
          <w:sz w:val="23"/>
          <w:szCs w:val="23"/>
        </w:rPr>
      </w:pPr>
    </w:p>
    <w:p w14:paraId="7893751F"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The Constituent authorises NCL to execute/submit all deeds /agreements/drafts /forms etc which NCL may have to enter into/submit on behalf of the Constituent for the proper functioning of the SGL Account or SGL Sub Account.</w:t>
      </w:r>
    </w:p>
    <w:p w14:paraId="4C01160E" w14:textId="77777777" w:rsidR="004E65E6" w:rsidRPr="00FA1796" w:rsidRDefault="004E65E6" w:rsidP="004E65E6">
      <w:pPr>
        <w:jc w:val="both"/>
        <w:rPr>
          <w:rFonts w:ascii="Arial" w:hAnsi="Arial" w:cs="Arial"/>
          <w:color w:val="000000"/>
          <w:sz w:val="23"/>
          <w:szCs w:val="23"/>
        </w:rPr>
      </w:pPr>
    </w:p>
    <w:p w14:paraId="60B7F139"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 xml:space="preserve">The Constituent hereby requests and fully authorises NCL to execute any indemnity, declarations, undertakings and any other deed or documents as desired by RBI or any other competent authority in respect of dematerialisation, </w:t>
      </w:r>
      <w:proofErr w:type="spellStart"/>
      <w:r w:rsidRPr="00FA1796">
        <w:rPr>
          <w:rFonts w:ascii="Arial" w:hAnsi="Arial" w:cs="Arial"/>
          <w:color w:val="000000"/>
          <w:sz w:val="23"/>
          <w:szCs w:val="23"/>
        </w:rPr>
        <w:t>rematerialisation</w:t>
      </w:r>
      <w:proofErr w:type="spellEnd"/>
      <w:r w:rsidRPr="00FA1796">
        <w:rPr>
          <w:rFonts w:ascii="Arial" w:hAnsi="Arial" w:cs="Arial"/>
          <w:color w:val="000000"/>
          <w:sz w:val="23"/>
          <w:szCs w:val="23"/>
        </w:rPr>
        <w:t xml:space="preserve">, settlement, corporate action or any other action in connection with the SGL Sub Account. </w:t>
      </w:r>
    </w:p>
    <w:p w14:paraId="0BAE0541" w14:textId="77777777" w:rsidR="004E65E6" w:rsidRPr="00FA1796" w:rsidRDefault="004E65E6" w:rsidP="004E65E6">
      <w:pPr>
        <w:jc w:val="both"/>
        <w:rPr>
          <w:rFonts w:ascii="Arial" w:hAnsi="Arial" w:cs="Arial"/>
          <w:color w:val="000000"/>
          <w:sz w:val="23"/>
          <w:szCs w:val="23"/>
        </w:rPr>
      </w:pPr>
    </w:p>
    <w:p w14:paraId="2E0C5785"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The Constituent shall execute in favour of NCL such declarations, undertakings and any deeds including power of attorney as may be required by NCL from time to time.</w:t>
      </w:r>
    </w:p>
    <w:p w14:paraId="2A86590B" w14:textId="77777777" w:rsidR="004E65E6" w:rsidRPr="00FA1796" w:rsidRDefault="004E65E6" w:rsidP="004E65E6">
      <w:pPr>
        <w:jc w:val="both"/>
        <w:rPr>
          <w:rFonts w:ascii="Arial" w:hAnsi="Arial" w:cs="Arial"/>
          <w:color w:val="000000"/>
          <w:sz w:val="23"/>
          <w:szCs w:val="23"/>
        </w:rPr>
      </w:pPr>
    </w:p>
    <w:p w14:paraId="7F12B8A9"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proofErr w:type="spellStart"/>
      <w:r w:rsidRPr="00FA1796">
        <w:rPr>
          <w:rFonts w:ascii="Arial" w:hAnsi="Arial" w:cs="Arial"/>
          <w:color w:val="000000"/>
          <w:sz w:val="23"/>
          <w:szCs w:val="23"/>
        </w:rPr>
        <w:lastRenderedPageBreak/>
        <w:t>Incase</w:t>
      </w:r>
      <w:proofErr w:type="spellEnd"/>
      <w:r w:rsidRPr="00FA1796">
        <w:rPr>
          <w:rFonts w:ascii="Arial" w:hAnsi="Arial" w:cs="Arial"/>
          <w:color w:val="000000"/>
          <w:sz w:val="23"/>
          <w:szCs w:val="23"/>
        </w:rPr>
        <w:t xml:space="preserve"> of any dispute/difference between NCL and the Constituent with respect to this agreement, the same shall be settled as per the procedure prescribed by NCL in its Circulars issued from time to time. </w:t>
      </w:r>
    </w:p>
    <w:p w14:paraId="0C43180B" w14:textId="77777777" w:rsidR="004E65E6" w:rsidRPr="00FA1796" w:rsidRDefault="004E65E6" w:rsidP="004E65E6">
      <w:pPr>
        <w:rPr>
          <w:rFonts w:ascii="Arial" w:hAnsi="Arial" w:cs="Arial"/>
          <w:color w:val="000000"/>
          <w:sz w:val="23"/>
          <w:szCs w:val="23"/>
        </w:rPr>
      </w:pPr>
    </w:p>
    <w:p w14:paraId="04FE2029"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 xml:space="preserve">In case a Constituent maintains an account with any bank designated as a Clearing Bank by NCL, then the Constituent shall authorise NCL to debit and/or </w:t>
      </w:r>
      <w:proofErr w:type="gramStart"/>
      <w:r w:rsidRPr="00FA1796">
        <w:rPr>
          <w:rFonts w:ascii="Arial" w:hAnsi="Arial" w:cs="Arial"/>
          <w:color w:val="000000"/>
          <w:sz w:val="23"/>
          <w:szCs w:val="23"/>
        </w:rPr>
        <w:t>it’s</w:t>
      </w:r>
      <w:proofErr w:type="gramEnd"/>
      <w:r w:rsidRPr="00FA1796">
        <w:rPr>
          <w:rFonts w:ascii="Arial" w:hAnsi="Arial" w:cs="Arial"/>
          <w:color w:val="000000"/>
          <w:sz w:val="23"/>
          <w:szCs w:val="23"/>
        </w:rPr>
        <w:t xml:space="preserve"> funds account maintained with the designated Clearing Banks(s) from time to time for the operations in the SGL Sub Account or recovery or any other amounts due to it as and when required.</w:t>
      </w:r>
    </w:p>
    <w:p w14:paraId="24248748" w14:textId="77777777" w:rsidR="004E65E6" w:rsidRPr="00FA1796" w:rsidRDefault="004E65E6" w:rsidP="004E65E6">
      <w:pPr>
        <w:jc w:val="both"/>
        <w:rPr>
          <w:rFonts w:ascii="Arial" w:hAnsi="Arial" w:cs="Arial"/>
          <w:color w:val="000000"/>
          <w:sz w:val="23"/>
          <w:szCs w:val="23"/>
        </w:rPr>
      </w:pPr>
    </w:p>
    <w:p w14:paraId="2866AC73" w14:textId="77777777" w:rsidR="004E65E6" w:rsidRPr="00FA179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FA1796">
        <w:rPr>
          <w:rFonts w:ascii="Arial" w:hAnsi="Arial" w:cs="Arial"/>
          <w:color w:val="000000"/>
          <w:sz w:val="23"/>
          <w:szCs w:val="23"/>
        </w:rPr>
        <w:t xml:space="preserve">While handling, corporate actions, NCL shall provide credit for government securities / funds to the Constituent, </w:t>
      </w:r>
      <w:proofErr w:type="gramStart"/>
      <w:r w:rsidRPr="00FA1796">
        <w:rPr>
          <w:rFonts w:ascii="Arial" w:hAnsi="Arial" w:cs="Arial"/>
          <w:color w:val="000000"/>
          <w:sz w:val="23"/>
          <w:szCs w:val="23"/>
        </w:rPr>
        <w:t>as the case may be only</w:t>
      </w:r>
      <w:proofErr w:type="gramEnd"/>
      <w:r w:rsidRPr="00FA1796">
        <w:rPr>
          <w:rFonts w:ascii="Arial" w:hAnsi="Arial" w:cs="Arial"/>
          <w:color w:val="000000"/>
          <w:sz w:val="23"/>
          <w:szCs w:val="23"/>
        </w:rPr>
        <w:t xml:space="preserve"> after the same has been provided by RBI in the SGL Account of NCL.</w:t>
      </w:r>
    </w:p>
    <w:p w14:paraId="05F282B6" w14:textId="77777777" w:rsidR="004E65E6" w:rsidRPr="00FA1796" w:rsidRDefault="004E65E6" w:rsidP="004E65E6">
      <w:pPr>
        <w:jc w:val="both"/>
        <w:rPr>
          <w:rFonts w:ascii="Arial" w:hAnsi="Arial" w:cs="Arial"/>
          <w:color w:val="000000"/>
          <w:sz w:val="23"/>
          <w:szCs w:val="23"/>
        </w:rPr>
      </w:pPr>
    </w:p>
    <w:p w14:paraId="438D25CE" w14:textId="77777777" w:rsidR="004E65E6" w:rsidRPr="00FA1796" w:rsidRDefault="004E65E6" w:rsidP="004E65E6">
      <w:pPr>
        <w:jc w:val="both"/>
        <w:rPr>
          <w:rFonts w:ascii="Arial" w:hAnsi="Arial" w:cs="Arial"/>
          <w:color w:val="000000"/>
          <w:sz w:val="23"/>
          <w:szCs w:val="23"/>
        </w:rPr>
      </w:pPr>
    </w:p>
    <w:p w14:paraId="18F037B0" w14:textId="77777777" w:rsidR="004E65E6" w:rsidRPr="00FA1796" w:rsidRDefault="004E65E6" w:rsidP="004E65E6">
      <w:pPr>
        <w:numPr>
          <w:ilvl w:val="0"/>
          <w:numId w:val="1"/>
        </w:numPr>
        <w:tabs>
          <w:tab w:val="num" w:pos="540"/>
        </w:tabs>
        <w:spacing w:after="0" w:line="240" w:lineRule="auto"/>
        <w:ind w:hanging="900"/>
        <w:jc w:val="both"/>
        <w:rPr>
          <w:rFonts w:ascii="Arial" w:hAnsi="Arial" w:cs="Arial"/>
          <w:b/>
          <w:color w:val="000000"/>
          <w:sz w:val="23"/>
          <w:szCs w:val="23"/>
        </w:rPr>
      </w:pPr>
      <w:r w:rsidRPr="00FA1796">
        <w:rPr>
          <w:rFonts w:ascii="Arial" w:hAnsi="Arial" w:cs="Arial"/>
          <w:b/>
          <w:color w:val="000000"/>
          <w:sz w:val="23"/>
          <w:szCs w:val="23"/>
        </w:rPr>
        <w:t>Liabilities and Indemnities</w:t>
      </w:r>
    </w:p>
    <w:p w14:paraId="52952B56" w14:textId="77777777" w:rsidR="004E65E6" w:rsidRPr="00FA1796" w:rsidRDefault="004E65E6" w:rsidP="004E65E6">
      <w:pPr>
        <w:jc w:val="both"/>
        <w:rPr>
          <w:rFonts w:ascii="Arial" w:hAnsi="Arial" w:cs="Arial"/>
          <w:b/>
          <w:color w:val="000000"/>
          <w:sz w:val="23"/>
          <w:szCs w:val="23"/>
        </w:rPr>
      </w:pPr>
    </w:p>
    <w:p w14:paraId="3FAC5843" w14:textId="77777777" w:rsidR="004E65E6" w:rsidRPr="00FA1796" w:rsidRDefault="004E65E6" w:rsidP="004E65E6">
      <w:pPr>
        <w:numPr>
          <w:ilvl w:val="1"/>
          <w:numId w:val="1"/>
        </w:numPr>
        <w:spacing w:after="0" w:line="240" w:lineRule="auto"/>
        <w:ind w:hanging="720"/>
        <w:jc w:val="both"/>
        <w:rPr>
          <w:rFonts w:ascii="Arial" w:hAnsi="Arial" w:cs="Arial"/>
          <w:color w:val="000000"/>
          <w:sz w:val="23"/>
          <w:szCs w:val="23"/>
        </w:rPr>
      </w:pPr>
      <w:r w:rsidRPr="00FA1796">
        <w:rPr>
          <w:rFonts w:ascii="Arial" w:hAnsi="Arial" w:cs="Arial"/>
          <w:color w:val="000000"/>
          <w:sz w:val="23"/>
          <w:szCs w:val="23"/>
        </w:rPr>
        <w:t xml:space="preserve">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w:t>
      </w:r>
      <w:proofErr w:type="gramStart"/>
      <w:r w:rsidRPr="00FA1796">
        <w:rPr>
          <w:rFonts w:ascii="Arial" w:hAnsi="Arial" w:cs="Arial"/>
          <w:color w:val="000000"/>
          <w:sz w:val="23"/>
          <w:szCs w:val="23"/>
        </w:rPr>
        <w:t>by  Constituent</w:t>
      </w:r>
      <w:proofErr w:type="gramEnd"/>
      <w:r w:rsidRPr="00FA1796">
        <w:rPr>
          <w:rFonts w:ascii="Arial" w:hAnsi="Arial" w:cs="Arial"/>
          <w:color w:val="000000"/>
          <w:sz w:val="23"/>
          <w:szCs w:val="23"/>
        </w:rPr>
        <w:t xml:space="preserve">  pursuant to this agreement.</w:t>
      </w:r>
    </w:p>
    <w:p w14:paraId="51C2C9E5" w14:textId="77777777" w:rsidR="004E65E6" w:rsidRPr="00FA1796" w:rsidRDefault="004E65E6" w:rsidP="004E65E6">
      <w:pPr>
        <w:tabs>
          <w:tab w:val="num" w:pos="720"/>
        </w:tabs>
        <w:ind w:left="720" w:hanging="720"/>
        <w:jc w:val="both"/>
        <w:rPr>
          <w:rFonts w:ascii="Arial" w:hAnsi="Arial" w:cs="Arial"/>
          <w:color w:val="000000"/>
          <w:sz w:val="23"/>
          <w:szCs w:val="23"/>
        </w:rPr>
      </w:pPr>
    </w:p>
    <w:p w14:paraId="38C841F0" w14:textId="77777777" w:rsidR="004E65E6" w:rsidRPr="00FA1796" w:rsidRDefault="004E65E6" w:rsidP="004E65E6">
      <w:pPr>
        <w:numPr>
          <w:ilvl w:val="1"/>
          <w:numId w:val="1"/>
        </w:numPr>
        <w:spacing w:after="0" w:line="240" w:lineRule="auto"/>
        <w:ind w:hanging="720"/>
        <w:jc w:val="both"/>
        <w:rPr>
          <w:rFonts w:ascii="Arial" w:hAnsi="Arial" w:cs="Arial"/>
          <w:color w:val="000000"/>
          <w:sz w:val="23"/>
          <w:szCs w:val="23"/>
        </w:rPr>
      </w:pPr>
      <w:r w:rsidRPr="00FA1796">
        <w:rPr>
          <w:rFonts w:ascii="Arial" w:hAnsi="Arial" w:cs="Arial"/>
          <w:color w:val="000000"/>
          <w:sz w:val="23"/>
          <w:szCs w:val="23"/>
        </w:rPr>
        <w:t>NCL shall have a lien or charge on all the government securities in the SGL Sub Account of the Constituent for all the monies payable and due to NCL under this agreement.</w:t>
      </w:r>
    </w:p>
    <w:p w14:paraId="759675AB" w14:textId="77777777" w:rsidR="004E65E6" w:rsidRPr="00FA1796" w:rsidRDefault="004E65E6" w:rsidP="004E65E6">
      <w:pPr>
        <w:jc w:val="both"/>
        <w:rPr>
          <w:rFonts w:ascii="Arial" w:hAnsi="Arial" w:cs="Arial"/>
          <w:b/>
          <w:color w:val="000000"/>
          <w:sz w:val="23"/>
          <w:szCs w:val="23"/>
        </w:rPr>
      </w:pPr>
    </w:p>
    <w:p w14:paraId="282D0706" w14:textId="77777777" w:rsidR="004E65E6" w:rsidRPr="00FA1796" w:rsidRDefault="004E65E6" w:rsidP="004E65E6">
      <w:pPr>
        <w:jc w:val="both"/>
        <w:rPr>
          <w:rFonts w:ascii="Arial" w:hAnsi="Arial" w:cs="Arial"/>
          <w:b/>
          <w:color w:val="000000"/>
          <w:sz w:val="23"/>
          <w:szCs w:val="23"/>
        </w:rPr>
      </w:pPr>
    </w:p>
    <w:p w14:paraId="62734C37" w14:textId="77777777" w:rsidR="004E65E6" w:rsidRPr="00FA1796" w:rsidRDefault="004E65E6" w:rsidP="004E65E6">
      <w:pPr>
        <w:jc w:val="both"/>
        <w:rPr>
          <w:rFonts w:ascii="Arial" w:hAnsi="Arial" w:cs="Arial"/>
          <w:b/>
          <w:color w:val="000000"/>
          <w:sz w:val="23"/>
          <w:szCs w:val="23"/>
        </w:rPr>
      </w:pPr>
      <w:r w:rsidRPr="00FA1796">
        <w:rPr>
          <w:rFonts w:ascii="Arial" w:hAnsi="Arial" w:cs="Arial"/>
          <w:b/>
          <w:color w:val="000000"/>
          <w:sz w:val="23"/>
          <w:szCs w:val="23"/>
        </w:rPr>
        <w:t>3.      Termination of the Agreement:</w:t>
      </w:r>
    </w:p>
    <w:p w14:paraId="7C3FCE6A" w14:textId="77777777" w:rsidR="004E65E6" w:rsidRPr="00FA1796" w:rsidRDefault="004E65E6" w:rsidP="004E65E6">
      <w:pPr>
        <w:jc w:val="both"/>
        <w:rPr>
          <w:rFonts w:ascii="Arial" w:hAnsi="Arial" w:cs="Arial"/>
          <w:b/>
          <w:color w:val="000000"/>
          <w:sz w:val="23"/>
          <w:szCs w:val="23"/>
        </w:rPr>
      </w:pPr>
    </w:p>
    <w:p w14:paraId="36DEC30D" w14:textId="77777777" w:rsidR="004E65E6" w:rsidRPr="00FA1796" w:rsidRDefault="004E65E6" w:rsidP="004E65E6">
      <w:pPr>
        <w:ind w:left="720" w:hanging="720"/>
        <w:jc w:val="both"/>
        <w:rPr>
          <w:rFonts w:ascii="Arial" w:hAnsi="Arial" w:cs="Arial"/>
          <w:color w:val="000000"/>
          <w:sz w:val="23"/>
          <w:szCs w:val="23"/>
        </w:rPr>
      </w:pPr>
      <w:r w:rsidRPr="00FA1796">
        <w:rPr>
          <w:rFonts w:ascii="Arial" w:hAnsi="Arial" w:cs="Arial"/>
          <w:b/>
          <w:color w:val="000000"/>
          <w:sz w:val="23"/>
          <w:szCs w:val="23"/>
        </w:rPr>
        <w:t>3.1</w:t>
      </w:r>
      <w:r w:rsidRPr="00FA1796">
        <w:rPr>
          <w:rFonts w:ascii="Arial" w:hAnsi="Arial" w:cs="Arial"/>
          <w:color w:val="000000"/>
          <w:sz w:val="23"/>
          <w:szCs w:val="23"/>
        </w:rPr>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1AED9E05" w14:textId="77777777" w:rsidR="004E65E6" w:rsidRPr="00FA1796" w:rsidRDefault="004E65E6" w:rsidP="004E65E6">
      <w:pPr>
        <w:jc w:val="both"/>
        <w:rPr>
          <w:rFonts w:ascii="Arial" w:hAnsi="Arial" w:cs="Arial"/>
          <w:color w:val="000000"/>
          <w:sz w:val="23"/>
          <w:szCs w:val="23"/>
        </w:rPr>
      </w:pPr>
    </w:p>
    <w:p w14:paraId="28D3E68E" w14:textId="77777777" w:rsidR="004E65E6" w:rsidRPr="00FA1796" w:rsidRDefault="004E65E6" w:rsidP="004E65E6">
      <w:pPr>
        <w:ind w:left="720" w:hanging="720"/>
        <w:jc w:val="both"/>
        <w:rPr>
          <w:rFonts w:ascii="Arial" w:hAnsi="Arial" w:cs="Arial"/>
          <w:color w:val="000000"/>
          <w:sz w:val="23"/>
          <w:szCs w:val="23"/>
        </w:rPr>
      </w:pPr>
      <w:r w:rsidRPr="00FA1796">
        <w:rPr>
          <w:rFonts w:ascii="Arial" w:hAnsi="Arial" w:cs="Arial"/>
          <w:b/>
          <w:color w:val="000000"/>
          <w:sz w:val="23"/>
          <w:szCs w:val="23"/>
        </w:rPr>
        <w:t>3.2</w:t>
      </w:r>
      <w:r w:rsidRPr="00FA1796">
        <w:rPr>
          <w:rFonts w:ascii="Arial" w:hAnsi="Arial" w:cs="Arial"/>
          <w:color w:val="000000"/>
          <w:sz w:val="23"/>
          <w:szCs w:val="23"/>
        </w:rPr>
        <w:tab/>
        <w:t>This Agreement will terminate automatically if any arrangement is made by either party with their creditors.</w:t>
      </w:r>
    </w:p>
    <w:p w14:paraId="6440AD06"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 xml:space="preserve">   </w:t>
      </w:r>
    </w:p>
    <w:p w14:paraId="203ABE69" w14:textId="77777777" w:rsidR="004E65E6" w:rsidRPr="00FA1796" w:rsidRDefault="004E65E6" w:rsidP="004E65E6">
      <w:pPr>
        <w:ind w:left="720" w:hanging="720"/>
        <w:jc w:val="both"/>
        <w:rPr>
          <w:rFonts w:ascii="Arial" w:hAnsi="Arial" w:cs="Arial"/>
          <w:color w:val="000000"/>
          <w:sz w:val="23"/>
          <w:szCs w:val="23"/>
        </w:rPr>
      </w:pPr>
      <w:r w:rsidRPr="00FA1796">
        <w:rPr>
          <w:rFonts w:ascii="Arial" w:hAnsi="Arial" w:cs="Arial"/>
          <w:b/>
          <w:color w:val="000000"/>
          <w:sz w:val="23"/>
          <w:szCs w:val="23"/>
        </w:rPr>
        <w:t>3.3</w:t>
      </w:r>
      <w:r w:rsidRPr="00FA1796">
        <w:rPr>
          <w:rFonts w:ascii="Arial" w:hAnsi="Arial" w:cs="Arial"/>
          <w:color w:val="000000"/>
          <w:sz w:val="23"/>
          <w:szCs w:val="23"/>
        </w:rPr>
        <w:tab/>
        <w:t xml:space="preserve">This Agreement may be terminated if either party fails to comply with or deviates from any of the declarations, representations, undertakings which they had originally agreed to do so. Either party shall give the other party 15 days written </w:t>
      </w:r>
      <w:r w:rsidRPr="00FA1796">
        <w:rPr>
          <w:rFonts w:ascii="Arial" w:hAnsi="Arial" w:cs="Arial"/>
          <w:color w:val="000000"/>
          <w:sz w:val="23"/>
          <w:szCs w:val="23"/>
        </w:rPr>
        <w:lastRenderedPageBreak/>
        <w:t xml:space="preserve">notice for termination of this agreement. </w:t>
      </w:r>
      <w:proofErr w:type="gramStart"/>
      <w:r w:rsidRPr="00FA1796">
        <w:rPr>
          <w:rFonts w:ascii="Arial" w:hAnsi="Arial" w:cs="Arial"/>
          <w:color w:val="000000"/>
          <w:sz w:val="23"/>
          <w:szCs w:val="23"/>
        </w:rPr>
        <w:t>However</w:t>
      </w:r>
      <w:proofErr w:type="gramEnd"/>
      <w:r w:rsidRPr="00FA1796">
        <w:rPr>
          <w:rFonts w:ascii="Arial" w:hAnsi="Arial" w:cs="Arial"/>
          <w:color w:val="000000"/>
          <w:sz w:val="23"/>
          <w:szCs w:val="23"/>
        </w:rPr>
        <w:t xml:space="preserve"> if the breach/default can be rectified then the </w:t>
      </w:r>
      <w:proofErr w:type="spellStart"/>
      <w:r w:rsidRPr="00FA1796">
        <w:rPr>
          <w:rFonts w:ascii="Arial" w:hAnsi="Arial" w:cs="Arial"/>
          <w:color w:val="000000"/>
          <w:sz w:val="23"/>
          <w:szCs w:val="23"/>
        </w:rPr>
        <w:t>non breaching</w:t>
      </w:r>
      <w:proofErr w:type="spellEnd"/>
      <w:r w:rsidRPr="00FA1796">
        <w:rPr>
          <w:rFonts w:ascii="Arial" w:hAnsi="Arial" w:cs="Arial"/>
          <w:color w:val="000000"/>
          <w:sz w:val="23"/>
          <w:szCs w:val="23"/>
        </w:rPr>
        <w:t xml:space="preserve"> party should give the other party </w:t>
      </w:r>
      <w:proofErr w:type="spellStart"/>
      <w:r w:rsidRPr="00FA1796">
        <w:rPr>
          <w:rFonts w:ascii="Arial" w:hAnsi="Arial" w:cs="Arial"/>
          <w:color w:val="000000"/>
          <w:sz w:val="23"/>
          <w:szCs w:val="23"/>
        </w:rPr>
        <w:t>atleast</w:t>
      </w:r>
      <w:proofErr w:type="spellEnd"/>
      <w:r w:rsidRPr="00FA1796">
        <w:rPr>
          <w:rFonts w:ascii="Arial" w:hAnsi="Arial" w:cs="Arial"/>
          <w:color w:val="000000"/>
          <w:sz w:val="23"/>
          <w:szCs w:val="23"/>
        </w:rPr>
        <w:t xml:space="preserve"> 30 days to rectify the same.</w:t>
      </w:r>
    </w:p>
    <w:p w14:paraId="08A785F5" w14:textId="77777777" w:rsidR="004E65E6" w:rsidRPr="00FA1796" w:rsidRDefault="004E65E6" w:rsidP="004E65E6">
      <w:pPr>
        <w:jc w:val="both"/>
        <w:rPr>
          <w:rFonts w:ascii="Arial" w:hAnsi="Arial" w:cs="Arial"/>
          <w:color w:val="000000"/>
          <w:sz w:val="23"/>
          <w:szCs w:val="23"/>
        </w:rPr>
      </w:pPr>
    </w:p>
    <w:p w14:paraId="1DCACA3E" w14:textId="77777777" w:rsidR="004E65E6" w:rsidRPr="00FA1796" w:rsidRDefault="004E65E6" w:rsidP="004E65E6">
      <w:pPr>
        <w:ind w:left="720" w:hanging="720"/>
        <w:jc w:val="both"/>
        <w:rPr>
          <w:rFonts w:ascii="Arial" w:hAnsi="Arial" w:cs="Arial"/>
          <w:color w:val="000000"/>
          <w:sz w:val="23"/>
          <w:szCs w:val="23"/>
        </w:rPr>
      </w:pPr>
      <w:r w:rsidRPr="00FA1796">
        <w:rPr>
          <w:rFonts w:ascii="Arial" w:hAnsi="Arial" w:cs="Arial"/>
          <w:b/>
          <w:color w:val="000000"/>
          <w:sz w:val="23"/>
          <w:szCs w:val="23"/>
        </w:rPr>
        <w:t>3.4</w:t>
      </w:r>
      <w:r w:rsidRPr="00FA1796">
        <w:rPr>
          <w:rFonts w:ascii="Arial" w:hAnsi="Arial" w:cs="Arial"/>
          <w:color w:val="000000"/>
          <w:sz w:val="23"/>
          <w:szCs w:val="23"/>
        </w:rPr>
        <w:tab/>
        <w:t xml:space="preserve">The Agreement can be terminated by any of the parties giving a notice in writing for any reason/s other than the reasons stated above. Such notice needs to be given </w:t>
      </w:r>
      <w:proofErr w:type="spellStart"/>
      <w:r w:rsidRPr="00FA1796">
        <w:rPr>
          <w:rFonts w:ascii="Arial" w:hAnsi="Arial" w:cs="Arial"/>
          <w:color w:val="000000"/>
          <w:sz w:val="23"/>
          <w:szCs w:val="23"/>
        </w:rPr>
        <w:t>atleast</w:t>
      </w:r>
      <w:proofErr w:type="spellEnd"/>
      <w:r w:rsidRPr="00FA1796">
        <w:rPr>
          <w:rFonts w:ascii="Arial" w:hAnsi="Arial" w:cs="Arial"/>
          <w:color w:val="000000"/>
          <w:sz w:val="23"/>
          <w:szCs w:val="23"/>
        </w:rPr>
        <w:t xml:space="preserve"> 2 months in advance. </w:t>
      </w:r>
    </w:p>
    <w:p w14:paraId="07BD75E2" w14:textId="77777777" w:rsidR="004E65E6" w:rsidRPr="00FA1796" w:rsidRDefault="004E65E6" w:rsidP="004E65E6">
      <w:pPr>
        <w:jc w:val="both"/>
        <w:rPr>
          <w:rFonts w:ascii="Arial" w:hAnsi="Arial" w:cs="Arial"/>
          <w:color w:val="000000"/>
          <w:sz w:val="23"/>
          <w:szCs w:val="23"/>
        </w:rPr>
      </w:pPr>
    </w:p>
    <w:p w14:paraId="0A600BEA" w14:textId="77777777" w:rsidR="004E65E6" w:rsidRPr="00FA1796" w:rsidRDefault="004E65E6" w:rsidP="004E65E6">
      <w:pPr>
        <w:ind w:left="720" w:hanging="720"/>
        <w:jc w:val="both"/>
        <w:rPr>
          <w:rFonts w:ascii="Arial" w:hAnsi="Arial" w:cs="Arial"/>
          <w:color w:val="000000"/>
          <w:sz w:val="23"/>
          <w:szCs w:val="23"/>
        </w:rPr>
      </w:pPr>
      <w:r w:rsidRPr="00FA1796">
        <w:rPr>
          <w:rFonts w:ascii="Arial" w:hAnsi="Arial" w:cs="Arial"/>
          <w:b/>
          <w:color w:val="000000"/>
          <w:sz w:val="23"/>
          <w:szCs w:val="23"/>
        </w:rPr>
        <w:t>3.5</w:t>
      </w:r>
      <w:r w:rsidRPr="00FA1796">
        <w:rPr>
          <w:rFonts w:ascii="Arial" w:hAnsi="Arial" w:cs="Arial"/>
          <w:color w:val="000000"/>
          <w:sz w:val="23"/>
          <w:szCs w:val="23"/>
        </w:rPr>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21B5B4F3" w14:textId="77777777" w:rsidR="004E65E6" w:rsidRPr="00FA1796" w:rsidRDefault="004E65E6" w:rsidP="004E65E6">
      <w:pPr>
        <w:ind w:left="720" w:hanging="720"/>
        <w:jc w:val="both"/>
        <w:rPr>
          <w:rFonts w:ascii="Arial" w:hAnsi="Arial" w:cs="Arial"/>
          <w:color w:val="000000"/>
          <w:sz w:val="23"/>
          <w:szCs w:val="23"/>
        </w:rPr>
      </w:pPr>
    </w:p>
    <w:p w14:paraId="52EB96CF" w14:textId="77777777" w:rsidR="004E65E6" w:rsidRPr="00FA1796" w:rsidRDefault="004E65E6" w:rsidP="004E65E6">
      <w:pPr>
        <w:ind w:left="720" w:hanging="720"/>
        <w:jc w:val="both"/>
        <w:rPr>
          <w:rFonts w:ascii="Arial" w:hAnsi="Arial" w:cs="Arial"/>
          <w:color w:val="000000"/>
          <w:sz w:val="23"/>
          <w:szCs w:val="23"/>
        </w:rPr>
      </w:pPr>
    </w:p>
    <w:p w14:paraId="33055672" w14:textId="77777777" w:rsidR="004E65E6" w:rsidRPr="00FA1796" w:rsidRDefault="004E65E6" w:rsidP="004E65E6">
      <w:pPr>
        <w:numPr>
          <w:ilvl w:val="0"/>
          <w:numId w:val="2"/>
        </w:numPr>
        <w:spacing w:after="0" w:line="240" w:lineRule="auto"/>
        <w:ind w:left="283" w:hanging="283"/>
        <w:jc w:val="both"/>
        <w:rPr>
          <w:rFonts w:ascii="Arial" w:hAnsi="Arial" w:cs="Arial"/>
          <w:b/>
          <w:color w:val="000000"/>
          <w:sz w:val="23"/>
          <w:szCs w:val="23"/>
        </w:rPr>
      </w:pPr>
      <w:r w:rsidRPr="00FA1796">
        <w:rPr>
          <w:rFonts w:ascii="Arial" w:hAnsi="Arial" w:cs="Arial"/>
          <w:b/>
          <w:color w:val="000000"/>
          <w:sz w:val="23"/>
          <w:szCs w:val="23"/>
        </w:rPr>
        <w:t>Notice:</w:t>
      </w:r>
    </w:p>
    <w:p w14:paraId="6ED225AF" w14:textId="77777777" w:rsidR="004E65E6" w:rsidRPr="00FA1796" w:rsidRDefault="004E65E6" w:rsidP="004E65E6">
      <w:pPr>
        <w:ind w:left="283"/>
        <w:jc w:val="both"/>
        <w:rPr>
          <w:rFonts w:ascii="Arial" w:hAnsi="Arial" w:cs="Arial"/>
          <w:color w:val="000000"/>
          <w:sz w:val="23"/>
          <w:szCs w:val="23"/>
        </w:rPr>
      </w:pPr>
    </w:p>
    <w:p w14:paraId="0EFC955A" w14:textId="77777777" w:rsidR="004E65E6" w:rsidRPr="00FA1796" w:rsidRDefault="004E65E6" w:rsidP="004E65E6">
      <w:pPr>
        <w:ind w:left="283"/>
        <w:jc w:val="both"/>
        <w:rPr>
          <w:rFonts w:ascii="Arial" w:hAnsi="Arial" w:cs="Arial"/>
          <w:b/>
          <w:color w:val="000000"/>
          <w:sz w:val="23"/>
          <w:szCs w:val="23"/>
        </w:rPr>
      </w:pPr>
      <w:r w:rsidRPr="00FA1796">
        <w:rPr>
          <w:rFonts w:ascii="Arial" w:hAnsi="Arial" w:cs="Arial"/>
          <w:color w:val="000000"/>
          <w:sz w:val="23"/>
          <w:szCs w:val="23"/>
        </w:rPr>
        <w:t>Any notice or communication to be given by either party to the other party shall be given by personal delivery, courier, registered post, fax to the designated address mentioned in this agreement.</w:t>
      </w:r>
    </w:p>
    <w:p w14:paraId="0AFA4B08" w14:textId="77777777" w:rsidR="004E65E6" w:rsidRPr="00FA1796" w:rsidRDefault="004E65E6" w:rsidP="004E65E6">
      <w:pPr>
        <w:jc w:val="both"/>
        <w:rPr>
          <w:rFonts w:ascii="Arial" w:hAnsi="Arial" w:cs="Arial"/>
          <w:b/>
          <w:color w:val="000000"/>
          <w:sz w:val="23"/>
          <w:szCs w:val="23"/>
        </w:rPr>
      </w:pPr>
    </w:p>
    <w:p w14:paraId="3F1D2143" w14:textId="77777777" w:rsidR="004E65E6" w:rsidRPr="00FA1796" w:rsidRDefault="004E65E6" w:rsidP="004E65E6">
      <w:pPr>
        <w:numPr>
          <w:ilvl w:val="0"/>
          <w:numId w:val="2"/>
        </w:numPr>
        <w:spacing w:after="0" w:line="240" w:lineRule="auto"/>
        <w:ind w:left="283" w:hanging="283"/>
        <w:jc w:val="both"/>
        <w:rPr>
          <w:rFonts w:ascii="Arial" w:hAnsi="Arial" w:cs="Arial"/>
          <w:b/>
          <w:color w:val="000000"/>
          <w:sz w:val="23"/>
          <w:szCs w:val="23"/>
        </w:rPr>
      </w:pPr>
      <w:r w:rsidRPr="00FA1796">
        <w:rPr>
          <w:rFonts w:ascii="Arial" w:hAnsi="Arial" w:cs="Arial"/>
          <w:b/>
          <w:color w:val="000000"/>
          <w:sz w:val="23"/>
          <w:szCs w:val="23"/>
        </w:rPr>
        <w:t>Jurisdiction and Governing Law:</w:t>
      </w:r>
    </w:p>
    <w:p w14:paraId="5B91D963" w14:textId="77777777" w:rsidR="004E65E6" w:rsidRPr="00FA1796" w:rsidRDefault="004E65E6" w:rsidP="004E65E6">
      <w:pPr>
        <w:jc w:val="both"/>
        <w:rPr>
          <w:rFonts w:ascii="Arial" w:hAnsi="Arial" w:cs="Arial"/>
          <w:b/>
          <w:color w:val="000000"/>
          <w:sz w:val="23"/>
          <w:szCs w:val="23"/>
        </w:rPr>
      </w:pPr>
    </w:p>
    <w:p w14:paraId="054D80D6" w14:textId="77777777" w:rsidR="004E65E6" w:rsidRPr="00FA1796" w:rsidRDefault="004E65E6" w:rsidP="004E65E6">
      <w:pPr>
        <w:ind w:left="283"/>
        <w:jc w:val="both"/>
        <w:rPr>
          <w:rFonts w:ascii="Arial" w:hAnsi="Arial" w:cs="Arial"/>
          <w:b/>
          <w:color w:val="000000"/>
          <w:sz w:val="23"/>
          <w:szCs w:val="23"/>
        </w:rPr>
      </w:pPr>
      <w:r w:rsidRPr="00FA1796">
        <w:rPr>
          <w:rFonts w:ascii="Arial" w:hAnsi="Arial" w:cs="Arial"/>
          <w:color w:val="000000"/>
          <w:sz w:val="23"/>
          <w:szCs w:val="23"/>
        </w:rPr>
        <w:t xml:space="preserve">Both the parties agree that the disputes if any shall be subject to the exclusive jurisdiction of the Civil Courts of Mumbai. This agreement shall be subject to the laws of India and </w:t>
      </w:r>
      <w:proofErr w:type="gramStart"/>
      <w:r w:rsidRPr="00FA1796">
        <w:rPr>
          <w:rFonts w:ascii="Arial" w:hAnsi="Arial" w:cs="Arial"/>
          <w:color w:val="000000"/>
          <w:sz w:val="23"/>
          <w:szCs w:val="23"/>
        </w:rPr>
        <w:t>in particular to</w:t>
      </w:r>
      <w:proofErr w:type="gramEnd"/>
      <w:r w:rsidRPr="00FA1796">
        <w:rPr>
          <w:rFonts w:ascii="Arial" w:hAnsi="Arial" w:cs="Arial"/>
          <w:color w:val="000000"/>
          <w:sz w:val="23"/>
          <w:szCs w:val="23"/>
        </w:rPr>
        <w:t xml:space="preserve"> the Government Securities Act 2006 and the Regulations made thereunder from time to time.</w:t>
      </w:r>
    </w:p>
    <w:p w14:paraId="09544B5E" w14:textId="77777777" w:rsidR="004E65E6" w:rsidRPr="00FA1796" w:rsidRDefault="004E65E6" w:rsidP="004E65E6">
      <w:pPr>
        <w:jc w:val="both"/>
        <w:rPr>
          <w:rFonts w:ascii="Arial" w:hAnsi="Arial" w:cs="Arial"/>
          <w:b/>
          <w:color w:val="000000"/>
          <w:sz w:val="23"/>
          <w:szCs w:val="23"/>
        </w:rPr>
      </w:pPr>
    </w:p>
    <w:p w14:paraId="01DBFC6A" w14:textId="77777777" w:rsidR="004E65E6" w:rsidRPr="00FA1796" w:rsidRDefault="004E65E6" w:rsidP="004E65E6">
      <w:pPr>
        <w:numPr>
          <w:ilvl w:val="0"/>
          <w:numId w:val="2"/>
        </w:numPr>
        <w:spacing w:after="0" w:line="240" w:lineRule="auto"/>
        <w:ind w:left="283" w:hanging="283"/>
        <w:jc w:val="both"/>
        <w:rPr>
          <w:rFonts w:ascii="Arial" w:hAnsi="Arial" w:cs="Arial"/>
          <w:b/>
          <w:color w:val="000000"/>
          <w:sz w:val="23"/>
          <w:szCs w:val="23"/>
        </w:rPr>
      </w:pPr>
      <w:r w:rsidRPr="00FA1796">
        <w:rPr>
          <w:rFonts w:ascii="Arial" w:hAnsi="Arial" w:cs="Arial"/>
          <w:b/>
          <w:color w:val="000000"/>
          <w:sz w:val="23"/>
          <w:szCs w:val="23"/>
        </w:rPr>
        <w:t>Counterparts:</w:t>
      </w:r>
    </w:p>
    <w:p w14:paraId="6F6F28E0" w14:textId="77777777" w:rsidR="004E65E6" w:rsidRPr="00FA1796" w:rsidRDefault="004E65E6" w:rsidP="004E65E6">
      <w:pPr>
        <w:jc w:val="both"/>
        <w:rPr>
          <w:rFonts w:ascii="Arial" w:hAnsi="Arial" w:cs="Arial"/>
          <w:b/>
          <w:color w:val="000000"/>
          <w:sz w:val="23"/>
          <w:szCs w:val="23"/>
        </w:rPr>
      </w:pPr>
    </w:p>
    <w:p w14:paraId="16800653" w14:textId="77777777" w:rsidR="004E65E6" w:rsidRPr="00FA1796" w:rsidRDefault="004E65E6" w:rsidP="004E65E6">
      <w:pPr>
        <w:ind w:left="283"/>
        <w:jc w:val="both"/>
        <w:rPr>
          <w:rFonts w:ascii="Arial" w:hAnsi="Arial" w:cs="Arial"/>
          <w:b/>
          <w:color w:val="000000"/>
          <w:sz w:val="23"/>
          <w:szCs w:val="23"/>
        </w:rPr>
      </w:pPr>
      <w:r w:rsidRPr="00FA1796">
        <w:rPr>
          <w:rFonts w:ascii="Arial" w:hAnsi="Arial" w:cs="Arial"/>
          <w:color w:val="000000"/>
          <w:sz w:val="23"/>
          <w:szCs w:val="23"/>
        </w:rPr>
        <w:t>This agreement may be entered into in two counterparts and by each party hereto on separate counterparts, each of which when so executed and delivered, shall be an original, but all the counterparts shall together constitute one and the same instrument.</w:t>
      </w:r>
    </w:p>
    <w:p w14:paraId="487F6CC0" w14:textId="77777777" w:rsidR="004E65E6" w:rsidRPr="00FA1796" w:rsidRDefault="004E65E6" w:rsidP="004E65E6">
      <w:pPr>
        <w:jc w:val="both"/>
        <w:rPr>
          <w:rFonts w:ascii="Arial" w:hAnsi="Arial" w:cs="Arial"/>
          <w:b/>
          <w:color w:val="000000"/>
          <w:sz w:val="23"/>
          <w:szCs w:val="23"/>
        </w:rPr>
      </w:pPr>
    </w:p>
    <w:p w14:paraId="5B7BF058"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IN WITNESS WHEREOF, the parties hereto have caused this Agreement to be executed as of the day and year first above written, in two counterparts, one such counterpart to be retained by the Constituent and the other by NCL.</w:t>
      </w:r>
    </w:p>
    <w:p w14:paraId="3CC03DB4" w14:textId="77777777" w:rsidR="004E65E6" w:rsidRPr="00FA1796" w:rsidRDefault="004E65E6" w:rsidP="004E65E6">
      <w:pPr>
        <w:jc w:val="both"/>
        <w:rPr>
          <w:rFonts w:ascii="Arial" w:hAnsi="Arial" w:cs="Arial"/>
          <w:color w:val="000000"/>
          <w:sz w:val="23"/>
          <w:szCs w:val="23"/>
        </w:rPr>
      </w:pPr>
    </w:p>
    <w:p w14:paraId="360C0526" w14:textId="77777777" w:rsidR="004E65E6" w:rsidRPr="00FA1796" w:rsidRDefault="004E65E6" w:rsidP="004E65E6">
      <w:pPr>
        <w:jc w:val="both"/>
        <w:rPr>
          <w:rFonts w:ascii="Arial" w:hAnsi="Arial" w:cs="Arial"/>
          <w:color w:val="000000"/>
          <w:sz w:val="23"/>
          <w:szCs w:val="23"/>
        </w:rPr>
      </w:pPr>
      <w:r w:rsidRPr="00FA1796">
        <w:rPr>
          <w:rFonts w:ascii="Arial" w:hAnsi="Arial" w:cs="Arial"/>
          <w:b/>
          <w:color w:val="000000"/>
          <w:sz w:val="23"/>
          <w:szCs w:val="23"/>
        </w:rPr>
        <w:t xml:space="preserve">Signed and </w:t>
      </w:r>
      <w:proofErr w:type="gramStart"/>
      <w:r w:rsidRPr="00FA1796">
        <w:rPr>
          <w:rFonts w:ascii="Arial" w:hAnsi="Arial" w:cs="Arial"/>
          <w:b/>
          <w:color w:val="000000"/>
          <w:sz w:val="23"/>
          <w:szCs w:val="23"/>
        </w:rPr>
        <w:t>Delivered</w:t>
      </w:r>
      <w:proofErr w:type="gramEnd"/>
      <w:r w:rsidRPr="00FA1796">
        <w:rPr>
          <w:rFonts w:ascii="Arial" w:hAnsi="Arial" w:cs="Arial"/>
          <w:b/>
          <w:color w:val="000000"/>
          <w:sz w:val="23"/>
          <w:szCs w:val="23"/>
        </w:rPr>
        <w:t xml:space="preserve"> by</w:t>
      </w:r>
    </w:p>
    <w:p w14:paraId="062E45B8" w14:textId="77777777" w:rsidR="004E65E6" w:rsidRPr="00FA1796" w:rsidRDefault="004E65E6" w:rsidP="004E65E6">
      <w:pPr>
        <w:jc w:val="both"/>
        <w:rPr>
          <w:rFonts w:ascii="Arial" w:hAnsi="Arial" w:cs="Arial"/>
          <w:color w:val="000000"/>
          <w:sz w:val="23"/>
          <w:szCs w:val="23"/>
        </w:rPr>
      </w:pPr>
    </w:p>
    <w:p w14:paraId="38355F30"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 xml:space="preserve">The Constituent represented by their authorised officials as authorised under Board resolution dated ______ </w:t>
      </w:r>
    </w:p>
    <w:p w14:paraId="729188E1" w14:textId="77777777" w:rsidR="004E65E6" w:rsidRPr="00FA1796" w:rsidRDefault="004E65E6" w:rsidP="004E65E6">
      <w:pPr>
        <w:jc w:val="both"/>
        <w:rPr>
          <w:rFonts w:ascii="Arial" w:hAnsi="Arial" w:cs="Arial"/>
          <w:color w:val="000000"/>
          <w:sz w:val="23"/>
          <w:szCs w:val="23"/>
        </w:rPr>
      </w:pPr>
    </w:p>
    <w:p w14:paraId="543D14C6"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Authorised signatories</w:t>
      </w:r>
      <w:r w:rsidRPr="00FA1796">
        <w:rPr>
          <w:rFonts w:ascii="Arial" w:hAnsi="Arial" w:cs="Arial"/>
          <w:color w:val="000000"/>
          <w:sz w:val="23"/>
          <w:szCs w:val="23"/>
        </w:rPr>
        <w:tab/>
      </w:r>
      <w:r w:rsidRPr="00FA1796">
        <w:rPr>
          <w:rFonts w:ascii="Arial" w:hAnsi="Arial" w:cs="Arial"/>
          <w:color w:val="000000"/>
          <w:sz w:val="23"/>
          <w:szCs w:val="23"/>
        </w:rPr>
        <w:tab/>
      </w:r>
      <w:r w:rsidRPr="00FA1796">
        <w:rPr>
          <w:rFonts w:ascii="Arial" w:hAnsi="Arial" w:cs="Arial"/>
          <w:color w:val="000000"/>
          <w:sz w:val="23"/>
          <w:szCs w:val="23"/>
        </w:rPr>
        <w:tab/>
      </w:r>
    </w:p>
    <w:p w14:paraId="4652E5A4"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1.</w:t>
      </w:r>
      <w:r w:rsidRPr="00FA1796">
        <w:rPr>
          <w:rFonts w:ascii="Arial" w:hAnsi="Arial" w:cs="Arial"/>
          <w:color w:val="000000"/>
          <w:sz w:val="23"/>
          <w:szCs w:val="23"/>
        </w:rPr>
        <w:tab/>
      </w:r>
    </w:p>
    <w:p w14:paraId="7540AC20" w14:textId="77777777" w:rsidR="004E65E6" w:rsidRPr="00FA1796" w:rsidRDefault="004E65E6" w:rsidP="004E65E6">
      <w:pPr>
        <w:jc w:val="both"/>
        <w:rPr>
          <w:rFonts w:ascii="Arial" w:hAnsi="Arial" w:cs="Arial"/>
          <w:color w:val="000000"/>
          <w:sz w:val="23"/>
          <w:szCs w:val="23"/>
        </w:rPr>
      </w:pPr>
    </w:p>
    <w:p w14:paraId="4D1848E0"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2.</w:t>
      </w:r>
    </w:p>
    <w:p w14:paraId="37B09FF4" w14:textId="77777777" w:rsidR="004E65E6" w:rsidRPr="00FA1796" w:rsidRDefault="004E65E6" w:rsidP="004E65E6">
      <w:pPr>
        <w:jc w:val="both"/>
        <w:rPr>
          <w:rFonts w:ascii="Arial" w:hAnsi="Arial" w:cs="Arial"/>
          <w:color w:val="000000"/>
          <w:sz w:val="23"/>
          <w:szCs w:val="23"/>
        </w:rPr>
      </w:pPr>
    </w:p>
    <w:p w14:paraId="0DF520AC" w14:textId="77777777" w:rsidR="004E65E6" w:rsidRPr="00FA1796" w:rsidRDefault="004E65E6" w:rsidP="004E65E6">
      <w:pPr>
        <w:jc w:val="both"/>
        <w:rPr>
          <w:rFonts w:ascii="Arial" w:hAnsi="Arial" w:cs="Arial"/>
          <w:color w:val="000000"/>
          <w:sz w:val="23"/>
          <w:szCs w:val="23"/>
        </w:rPr>
      </w:pPr>
    </w:p>
    <w:p w14:paraId="0FF30F79"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 xml:space="preserve">Witnesses </w:t>
      </w:r>
    </w:p>
    <w:p w14:paraId="7AA55624" w14:textId="77777777" w:rsidR="004E65E6" w:rsidRPr="00FA1796" w:rsidRDefault="004E65E6" w:rsidP="004E65E6">
      <w:pPr>
        <w:jc w:val="both"/>
        <w:rPr>
          <w:rFonts w:ascii="Arial" w:hAnsi="Arial" w:cs="Arial"/>
          <w:color w:val="000000"/>
          <w:sz w:val="23"/>
          <w:szCs w:val="23"/>
        </w:rPr>
      </w:pPr>
    </w:p>
    <w:p w14:paraId="33E6A455"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1.</w:t>
      </w:r>
    </w:p>
    <w:p w14:paraId="323B1118" w14:textId="77777777" w:rsidR="004E65E6" w:rsidRPr="00FA1796" w:rsidRDefault="004E65E6" w:rsidP="004E65E6">
      <w:pPr>
        <w:rPr>
          <w:rFonts w:ascii="Arial" w:hAnsi="Arial" w:cs="Arial"/>
          <w:color w:val="000000"/>
          <w:sz w:val="23"/>
          <w:szCs w:val="23"/>
        </w:rPr>
      </w:pPr>
    </w:p>
    <w:p w14:paraId="1F0B92BF" w14:textId="77777777" w:rsidR="004E65E6" w:rsidRPr="00FA1796" w:rsidRDefault="004E65E6" w:rsidP="004E65E6">
      <w:pPr>
        <w:rPr>
          <w:rFonts w:ascii="Arial" w:hAnsi="Arial" w:cs="Arial"/>
          <w:color w:val="000000"/>
          <w:sz w:val="23"/>
          <w:szCs w:val="23"/>
        </w:rPr>
      </w:pPr>
      <w:r w:rsidRPr="00FA1796">
        <w:rPr>
          <w:rFonts w:ascii="Arial" w:hAnsi="Arial" w:cs="Arial"/>
          <w:color w:val="000000"/>
          <w:sz w:val="23"/>
          <w:szCs w:val="23"/>
        </w:rPr>
        <w:t xml:space="preserve">2. </w:t>
      </w:r>
    </w:p>
    <w:p w14:paraId="1A0978BD" w14:textId="77777777" w:rsidR="004E65E6" w:rsidRPr="00FA1796" w:rsidRDefault="004E65E6" w:rsidP="004E65E6">
      <w:pPr>
        <w:rPr>
          <w:rFonts w:ascii="Arial" w:hAnsi="Arial" w:cs="Arial"/>
          <w:color w:val="000000"/>
          <w:sz w:val="23"/>
          <w:szCs w:val="23"/>
        </w:rPr>
      </w:pPr>
    </w:p>
    <w:p w14:paraId="7869ABD8" w14:textId="77777777" w:rsidR="004E65E6" w:rsidRPr="00FA1796" w:rsidRDefault="004E65E6" w:rsidP="004E65E6">
      <w:pPr>
        <w:jc w:val="both"/>
        <w:rPr>
          <w:rFonts w:ascii="Arial" w:hAnsi="Arial" w:cs="Arial"/>
          <w:b/>
          <w:color w:val="000000"/>
          <w:sz w:val="23"/>
          <w:szCs w:val="23"/>
        </w:rPr>
      </w:pPr>
      <w:r w:rsidRPr="00FA1796">
        <w:rPr>
          <w:rFonts w:ascii="Arial" w:hAnsi="Arial" w:cs="Arial"/>
          <w:b/>
          <w:color w:val="000000"/>
          <w:sz w:val="23"/>
          <w:szCs w:val="23"/>
        </w:rPr>
        <w:t xml:space="preserve">Signed and </w:t>
      </w:r>
      <w:proofErr w:type="gramStart"/>
      <w:r w:rsidRPr="00FA1796">
        <w:rPr>
          <w:rFonts w:ascii="Arial" w:hAnsi="Arial" w:cs="Arial"/>
          <w:b/>
          <w:color w:val="000000"/>
          <w:sz w:val="23"/>
          <w:szCs w:val="23"/>
        </w:rPr>
        <w:t>Delivered</w:t>
      </w:r>
      <w:proofErr w:type="gramEnd"/>
      <w:r w:rsidRPr="00FA1796">
        <w:rPr>
          <w:rFonts w:ascii="Arial" w:hAnsi="Arial" w:cs="Arial"/>
          <w:b/>
          <w:color w:val="000000"/>
          <w:sz w:val="23"/>
          <w:szCs w:val="23"/>
        </w:rPr>
        <w:t xml:space="preserve"> by</w:t>
      </w:r>
    </w:p>
    <w:p w14:paraId="08F27EB9" w14:textId="77777777" w:rsidR="004E65E6" w:rsidRPr="00FA1796" w:rsidRDefault="004E65E6" w:rsidP="004E65E6">
      <w:pPr>
        <w:jc w:val="both"/>
        <w:rPr>
          <w:rFonts w:ascii="Arial" w:hAnsi="Arial" w:cs="Arial"/>
          <w:b/>
          <w:color w:val="000000"/>
          <w:sz w:val="23"/>
          <w:szCs w:val="23"/>
        </w:rPr>
      </w:pPr>
    </w:p>
    <w:p w14:paraId="59F43F6B" w14:textId="1D5CB273"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NSE Clearing Limited</w:t>
      </w:r>
      <w:r w:rsidR="00487F15" w:rsidRPr="00FA1796">
        <w:rPr>
          <w:rFonts w:ascii="Arial" w:hAnsi="Arial" w:cs="Arial"/>
          <w:color w:val="000000"/>
          <w:sz w:val="23"/>
          <w:szCs w:val="23"/>
        </w:rPr>
        <w:t xml:space="preserve"> </w:t>
      </w:r>
      <w:r w:rsidRPr="00FA1796">
        <w:rPr>
          <w:rFonts w:ascii="Arial" w:hAnsi="Arial" w:cs="Arial"/>
          <w:color w:val="000000"/>
          <w:sz w:val="23"/>
          <w:szCs w:val="23"/>
        </w:rPr>
        <w:t>represented by their authorised signatories.</w:t>
      </w:r>
    </w:p>
    <w:p w14:paraId="0A31DF44" w14:textId="77777777" w:rsidR="004E65E6" w:rsidRPr="00FA1796" w:rsidRDefault="004E65E6" w:rsidP="004E65E6">
      <w:pPr>
        <w:jc w:val="both"/>
        <w:rPr>
          <w:rFonts w:ascii="Arial" w:hAnsi="Arial" w:cs="Arial"/>
          <w:color w:val="000000"/>
          <w:sz w:val="23"/>
          <w:szCs w:val="23"/>
        </w:rPr>
      </w:pPr>
    </w:p>
    <w:p w14:paraId="364EDCB1"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Authorised signatories</w:t>
      </w:r>
      <w:r w:rsidRPr="00FA1796">
        <w:rPr>
          <w:rFonts w:ascii="Arial" w:hAnsi="Arial" w:cs="Arial"/>
          <w:color w:val="000000"/>
          <w:sz w:val="23"/>
          <w:szCs w:val="23"/>
        </w:rPr>
        <w:tab/>
      </w:r>
      <w:r w:rsidRPr="00FA1796">
        <w:rPr>
          <w:rFonts w:ascii="Arial" w:hAnsi="Arial" w:cs="Arial"/>
          <w:color w:val="000000"/>
          <w:sz w:val="23"/>
          <w:szCs w:val="23"/>
        </w:rPr>
        <w:tab/>
      </w:r>
      <w:r w:rsidRPr="00FA1796">
        <w:rPr>
          <w:rFonts w:ascii="Arial" w:hAnsi="Arial" w:cs="Arial"/>
          <w:color w:val="000000"/>
          <w:sz w:val="23"/>
          <w:szCs w:val="23"/>
        </w:rPr>
        <w:tab/>
      </w:r>
    </w:p>
    <w:p w14:paraId="0A75337E"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1.</w:t>
      </w:r>
      <w:r w:rsidRPr="00FA1796">
        <w:rPr>
          <w:rFonts w:ascii="Arial" w:hAnsi="Arial" w:cs="Arial"/>
          <w:color w:val="000000"/>
          <w:sz w:val="23"/>
          <w:szCs w:val="23"/>
        </w:rPr>
        <w:tab/>
      </w:r>
    </w:p>
    <w:p w14:paraId="4D451D4C" w14:textId="77777777" w:rsidR="004E65E6" w:rsidRPr="00FA1796" w:rsidRDefault="004E65E6" w:rsidP="004E65E6">
      <w:pPr>
        <w:jc w:val="both"/>
        <w:rPr>
          <w:rFonts w:ascii="Arial" w:hAnsi="Arial" w:cs="Arial"/>
          <w:color w:val="000000"/>
          <w:sz w:val="23"/>
          <w:szCs w:val="23"/>
        </w:rPr>
      </w:pPr>
    </w:p>
    <w:p w14:paraId="6F81D31C"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2.</w:t>
      </w:r>
    </w:p>
    <w:p w14:paraId="628CC597" w14:textId="77777777" w:rsidR="004E65E6" w:rsidRPr="00FA1796" w:rsidRDefault="004E65E6" w:rsidP="004E65E6">
      <w:pPr>
        <w:jc w:val="both"/>
        <w:rPr>
          <w:rFonts w:ascii="Arial" w:hAnsi="Arial" w:cs="Arial"/>
          <w:color w:val="000000"/>
          <w:sz w:val="23"/>
          <w:szCs w:val="23"/>
        </w:rPr>
      </w:pPr>
    </w:p>
    <w:p w14:paraId="4D852BC3" w14:textId="77777777" w:rsidR="004E65E6" w:rsidRPr="00FA1796" w:rsidRDefault="004E65E6" w:rsidP="004E65E6">
      <w:pPr>
        <w:jc w:val="both"/>
        <w:rPr>
          <w:rFonts w:ascii="Arial" w:hAnsi="Arial" w:cs="Arial"/>
          <w:color w:val="000000"/>
          <w:sz w:val="23"/>
          <w:szCs w:val="23"/>
        </w:rPr>
      </w:pPr>
    </w:p>
    <w:p w14:paraId="08ECC5FD"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 xml:space="preserve">Witnesses </w:t>
      </w:r>
    </w:p>
    <w:p w14:paraId="7E742ED5" w14:textId="77777777" w:rsidR="004E65E6" w:rsidRPr="00FA1796" w:rsidRDefault="004E65E6" w:rsidP="004E65E6">
      <w:pPr>
        <w:jc w:val="both"/>
        <w:rPr>
          <w:rFonts w:ascii="Arial" w:hAnsi="Arial" w:cs="Arial"/>
          <w:color w:val="000000"/>
          <w:sz w:val="23"/>
          <w:szCs w:val="23"/>
        </w:rPr>
      </w:pPr>
    </w:p>
    <w:p w14:paraId="4A359CDC"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lastRenderedPageBreak/>
        <w:t>1.</w:t>
      </w:r>
    </w:p>
    <w:p w14:paraId="05CF8AF4" w14:textId="77777777" w:rsidR="004E65E6" w:rsidRPr="00FA1796" w:rsidRDefault="004E65E6" w:rsidP="004E65E6">
      <w:pPr>
        <w:jc w:val="both"/>
        <w:rPr>
          <w:rFonts w:ascii="Arial" w:hAnsi="Arial" w:cs="Arial"/>
          <w:color w:val="000000"/>
          <w:sz w:val="23"/>
          <w:szCs w:val="23"/>
        </w:rPr>
      </w:pPr>
    </w:p>
    <w:p w14:paraId="06125CC1" w14:textId="77777777" w:rsidR="004E65E6" w:rsidRPr="00FA1796" w:rsidRDefault="004E65E6" w:rsidP="004E65E6">
      <w:pPr>
        <w:jc w:val="both"/>
        <w:rPr>
          <w:rFonts w:ascii="Arial" w:hAnsi="Arial" w:cs="Arial"/>
          <w:color w:val="000000"/>
          <w:sz w:val="23"/>
          <w:szCs w:val="23"/>
        </w:rPr>
      </w:pPr>
      <w:r w:rsidRPr="00FA1796">
        <w:rPr>
          <w:rFonts w:ascii="Arial" w:hAnsi="Arial" w:cs="Arial"/>
          <w:color w:val="000000"/>
          <w:sz w:val="23"/>
          <w:szCs w:val="23"/>
        </w:rPr>
        <w:t xml:space="preserve">2. </w:t>
      </w:r>
    </w:p>
    <w:p w14:paraId="097D0EBD" w14:textId="77777777" w:rsidR="004E65E6" w:rsidRPr="00FA1796" w:rsidRDefault="004E65E6" w:rsidP="004E65E6">
      <w:pPr>
        <w:jc w:val="both"/>
        <w:rPr>
          <w:rFonts w:ascii="Arial" w:hAnsi="Arial" w:cs="Arial"/>
          <w:color w:val="000000"/>
          <w:sz w:val="23"/>
          <w:szCs w:val="23"/>
        </w:rPr>
      </w:pPr>
    </w:p>
    <w:p w14:paraId="1DAB2C19" w14:textId="77777777" w:rsidR="004E65E6" w:rsidRPr="00FA1796" w:rsidRDefault="004E65E6" w:rsidP="004E65E6">
      <w:pPr>
        <w:jc w:val="both"/>
        <w:rPr>
          <w:rFonts w:ascii="Arial" w:hAnsi="Arial" w:cs="Arial"/>
          <w:color w:val="000000"/>
          <w:sz w:val="23"/>
          <w:szCs w:val="23"/>
        </w:rPr>
      </w:pPr>
    </w:p>
    <w:p w14:paraId="4AC780D7" w14:textId="77777777" w:rsidR="004E65E6" w:rsidRPr="00FA1796" w:rsidRDefault="004E65E6" w:rsidP="004E65E6">
      <w:pPr>
        <w:jc w:val="both"/>
        <w:rPr>
          <w:rFonts w:ascii="Arial" w:hAnsi="Arial" w:cs="Arial"/>
          <w:b/>
          <w:color w:val="000000"/>
          <w:sz w:val="23"/>
          <w:szCs w:val="23"/>
        </w:rPr>
      </w:pPr>
    </w:p>
    <w:p w14:paraId="62A69610" w14:textId="77777777" w:rsidR="004E65E6" w:rsidRPr="00FA1796" w:rsidRDefault="004E65E6" w:rsidP="004E65E6">
      <w:pPr>
        <w:jc w:val="both"/>
        <w:rPr>
          <w:rFonts w:ascii="Arial" w:hAnsi="Arial" w:cs="Arial"/>
          <w:color w:val="000000"/>
          <w:sz w:val="23"/>
          <w:szCs w:val="23"/>
        </w:rPr>
      </w:pPr>
      <w:proofErr w:type="gramStart"/>
      <w:r w:rsidRPr="00FA1796">
        <w:rPr>
          <w:rFonts w:ascii="Arial" w:hAnsi="Arial" w:cs="Arial"/>
          <w:b/>
          <w:color w:val="000000"/>
          <w:sz w:val="23"/>
          <w:szCs w:val="23"/>
          <w:u w:val="single"/>
        </w:rPr>
        <w:t>Note:-</w:t>
      </w:r>
      <w:proofErr w:type="gramEnd"/>
      <w:r w:rsidRPr="00FA1796">
        <w:rPr>
          <w:rFonts w:ascii="Arial" w:hAnsi="Arial" w:cs="Arial"/>
          <w:b/>
          <w:color w:val="000000"/>
          <w:sz w:val="23"/>
          <w:szCs w:val="23"/>
          <w:u w:val="single"/>
        </w:rPr>
        <w:t xml:space="preserve"> </w:t>
      </w:r>
      <w:r w:rsidRPr="00FA1796">
        <w:rPr>
          <w:rFonts w:ascii="Arial" w:hAnsi="Arial" w:cs="Arial"/>
          <w:color w:val="000000"/>
          <w:sz w:val="23"/>
          <w:szCs w:val="23"/>
        </w:rPr>
        <w:t xml:space="preserve"> </w:t>
      </w:r>
    </w:p>
    <w:p w14:paraId="2BD7DB79" w14:textId="77777777" w:rsidR="004E65E6" w:rsidRPr="00FA1796" w:rsidRDefault="004E65E6" w:rsidP="004E65E6">
      <w:pPr>
        <w:jc w:val="both"/>
        <w:rPr>
          <w:rFonts w:ascii="Arial" w:hAnsi="Arial" w:cs="Arial"/>
          <w:color w:val="000000"/>
          <w:sz w:val="23"/>
          <w:szCs w:val="23"/>
        </w:rPr>
      </w:pPr>
    </w:p>
    <w:p w14:paraId="130B8DDF" w14:textId="77777777" w:rsidR="004E65E6" w:rsidRPr="00FA1796"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FA1796">
        <w:rPr>
          <w:rFonts w:ascii="Arial" w:hAnsi="Arial" w:cs="Arial"/>
          <w:color w:val="000000"/>
          <w:sz w:val="23"/>
          <w:szCs w:val="23"/>
        </w:rPr>
        <w:t xml:space="preserve">To be executed on a non-judicial stamp paper of Rs.600/- or the value as applicable in the state </w:t>
      </w:r>
      <w:proofErr w:type="gramStart"/>
      <w:r w:rsidRPr="00FA1796">
        <w:rPr>
          <w:rFonts w:ascii="Arial" w:hAnsi="Arial" w:cs="Arial"/>
          <w:color w:val="000000"/>
          <w:sz w:val="23"/>
          <w:szCs w:val="23"/>
        </w:rPr>
        <w:t>where</w:t>
      </w:r>
      <w:proofErr w:type="gramEnd"/>
      <w:r w:rsidRPr="00FA1796">
        <w:rPr>
          <w:rFonts w:ascii="Arial" w:hAnsi="Arial" w:cs="Arial"/>
          <w:color w:val="000000"/>
          <w:sz w:val="23"/>
          <w:szCs w:val="23"/>
        </w:rPr>
        <w:t xml:space="preserve"> executed</w:t>
      </w:r>
    </w:p>
    <w:p w14:paraId="3D4E607B" w14:textId="77777777" w:rsidR="004E65E6" w:rsidRPr="00FA1796"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FA1796">
        <w:rPr>
          <w:rFonts w:ascii="Arial" w:hAnsi="Arial" w:cs="Arial"/>
          <w:color w:val="000000"/>
          <w:sz w:val="23"/>
          <w:szCs w:val="23"/>
        </w:rPr>
        <w:t>Page no.1 to be retyped on the stamp paper as above</w:t>
      </w:r>
    </w:p>
    <w:p w14:paraId="276FE753" w14:textId="3D2E7AA8" w:rsidR="004E65E6" w:rsidRPr="00FA1796" w:rsidRDefault="004E65E6" w:rsidP="004E65E6">
      <w:pPr>
        <w:numPr>
          <w:ilvl w:val="0"/>
          <w:numId w:val="4"/>
        </w:numPr>
        <w:tabs>
          <w:tab w:val="left" w:pos="360"/>
        </w:tabs>
        <w:spacing w:after="0" w:line="240" w:lineRule="auto"/>
        <w:jc w:val="both"/>
        <w:rPr>
          <w:rFonts w:ascii="Arial" w:hAnsi="Arial" w:cs="Arial"/>
          <w:sz w:val="23"/>
          <w:szCs w:val="23"/>
          <w:lang w:val="en-US"/>
        </w:rPr>
      </w:pPr>
      <w:r w:rsidRPr="00FA1796">
        <w:rPr>
          <w:rFonts w:ascii="Arial" w:hAnsi="Arial" w:cs="Arial"/>
          <w:color w:val="000000"/>
          <w:sz w:val="23"/>
          <w:szCs w:val="23"/>
        </w:rPr>
        <w:t>Page no 2 –6 should be attached to the stamp paper</w:t>
      </w:r>
    </w:p>
    <w:sectPr w:rsidR="004E65E6" w:rsidRPr="00FA1796">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80CB" w14:textId="77777777" w:rsidR="00EC20F5" w:rsidRDefault="00EC20F5" w:rsidP="004E65E6">
      <w:pPr>
        <w:spacing w:after="0" w:line="240" w:lineRule="auto"/>
      </w:pPr>
      <w:r>
        <w:separator/>
      </w:r>
    </w:p>
  </w:endnote>
  <w:endnote w:type="continuationSeparator" w:id="0">
    <w:p w14:paraId="2DF0B8C9" w14:textId="77777777" w:rsidR="00EC20F5" w:rsidRDefault="00EC20F5"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484ECA7D" w:rsidR="004E65E6" w:rsidRDefault="006C0348">
    <w:pPr>
      <w:pStyle w:val="Footer"/>
    </w:pPr>
    <w:r>
      <w:rPr>
        <w:noProof/>
      </w:rPr>
      <mc:AlternateContent>
        <mc:Choice Requires="wps">
          <w:drawing>
            <wp:anchor distT="0" distB="0" distL="0" distR="0" simplePos="0" relativeHeight="251659264" behindDoc="0" locked="0" layoutInCell="1" allowOverlap="1" wp14:anchorId="11BAFE38" wp14:editId="2FD33703">
              <wp:simplePos x="635" y="635"/>
              <wp:positionH relativeFrom="page">
                <wp:align>center</wp:align>
              </wp:positionH>
              <wp:positionV relativeFrom="page">
                <wp:align>bottom</wp:align>
              </wp:positionV>
              <wp:extent cx="949960" cy="370205"/>
              <wp:effectExtent l="0" t="0" r="2540" b="0"/>
              <wp:wrapNone/>
              <wp:docPr id="2090644771"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127F65F5" w14:textId="3C7732B5" w:rsidR="006C0348" w:rsidRPr="006C0348" w:rsidRDefault="006C0348" w:rsidP="006C0348">
                          <w:pPr>
                            <w:spacing w:after="0"/>
                            <w:rPr>
                              <w:rFonts w:ascii="Aptos" w:eastAsia="Aptos" w:hAnsi="Aptos" w:cs="Aptos"/>
                              <w:noProof/>
                              <w:color w:val="008000"/>
                              <w:sz w:val="20"/>
                              <w:szCs w:val="20"/>
                            </w:rPr>
                          </w:pPr>
                          <w:r w:rsidRPr="006C034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BAFE38"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127F65F5" w14:textId="3C7732B5" w:rsidR="006C0348" w:rsidRPr="006C0348" w:rsidRDefault="006C0348" w:rsidP="006C0348">
                    <w:pPr>
                      <w:spacing w:after="0"/>
                      <w:rPr>
                        <w:rFonts w:ascii="Aptos" w:eastAsia="Aptos" w:hAnsi="Aptos" w:cs="Aptos"/>
                        <w:noProof/>
                        <w:color w:val="008000"/>
                        <w:sz w:val="20"/>
                        <w:szCs w:val="20"/>
                      </w:rPr>
                    </w:pPr>
                    <w:r w:rsidRPr="006C0348">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6AB06A4F" w:rsidR="004E65E6" w:rsidRDefault="006C0348">
    <w:pPr>
      <w:pStyle w:val="Footer"/>
    </w:pPr>
    <w:r>
      <w:rPr>
        <w:noProof/>
      </w:rPr>
      <mc:AlternateContent>
        <mc:Choice Requires="wps">
          <w:drawing>
            <wp:anchor distT="0" distB="0" distL="0" distR="0" simplePos="0" relativeHeight="251660288" behindDoc="0" locked="0" layoutInCell="1" allowOverlap="1" wp14:anchorId="0CEB3A7C" wp14:editId="49689C87">
              <wp:simplePos x="914400" y="10058400"/>
              <wp:positionH relativeFrom="page">
                <wp:align>center</wp:align>
              </wp:positionH>
              <wp:positionV relativeFrom="page">
                <wp:align>bottom</wp:align>
              </wp:positionV>
              <wp:extent cx="949960" cy="370205"/>
              <wp:effectExtent l="0" t="0" r="2540" b="0"/>
              <wp:wrapNone/>
              <wp:docPr id="1968906040"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2EECF5A3" w14:textId="53983DCA" w:rsidR="006C0348" w:rsidRPr="006C0348" w:rsidRDefault="006C0348" w:rsidP="006C0348">
                          <w:pPr>
                            <w:spacing w:after="0"/>
                            <w:rPr>
                              <w:rFonts w:ascii="Aptos" w:eastAsia="Aptos" w:hAnsi="Aptos" w:cs="Aptos"/>
                              <w:noProof/>
                              <w:color w:val="008000"/>
                              <w:sz w:val="20"/>
                              <w:szCs w:val="20"/>
                            </w:rPr>
                          </w:pPr>
                          <w:r w:rsidRPr="006C034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EB3A7C"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2EECF5A3" w14:textId="53983DCA" w:rsidR="006C0348" w:rsidRPr="006C0348" w:rsidRDefault="006C0348" w:rsidP="006C0348">
                    <w:pPr>
                      <w:spacing w:after="0"/>
                      <w:rPr>
                        <w:rFonts w:ascii="Aptos" w:eastAsia="Aptos" w:hAnsi="Aptos" w:cs="Aptos"/>
                        <w:noProof/>
                        <w:color w:val="008000"/>
                        <w:sz w:val="20"/>
                        <w:szCs w:val="20"/>
                      </w:rPr>
                    </w:pPr>
                    <w:r w:rsidRPr="006C0348">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50569BEA" w:rsidR="004E65E6" w:rsidRDefault="006C0348">
    <w:pPr>
      <w:pStyle w:val="Footer"/>
    </w:pPr>
    <w:r>
      <w:rPr>
        <w:noProof/>
      </w:rPr>
      <mc:AlternateContent>
        <mc:Choice Requires="wps">
          <w:drawing>
            <wp:anchor distT="0" distB="0" distL="0" distR="0" simplePos="0" relativeHeight="251658240" behindDoc="0" locked="0" layoutInCell="1" allowOverlap="1" wp14:anchorId="25A8411E" wp14:editId="39F6E5C0">
              <wp:simplePos x="635" y="635"/>
              <wp:positionH relativeFrom="page">
                <wp:align>center</wp:align>
              </wp:positionH>
              <wp:positionV relativeFrom="page">
                <wp:align>bottom</wp:align>
              </wp:positionV>
              <wp:extent cx="949960" cy="370205"/>
              <wp:effectExtent l="0" t="0" r="2540" b="0"/>
              <wp:wrapNone/>
              <wp:docPr id="685677054"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48344CA6" w14:textId="196D4882" w:rsidR="006C0348" w:rsidRPr="006C0348" w:rsidRDefault="006C0348" w:rsidP="006C0348">
                          <w:pPr>
                            <w:spacing w:after="0"/>
                            <w:rPr>
                              <w:rFonts w:ascii="Aptos" w:eastAsia="Aptos" w:hAnsi="Aptos" w:cs="Aptos"/>
                              <w:noProof/>
                              <w:color w:val="008000"/>
                              <w:sz w:val="20"/>
                              <w:szCs w:val="20"/>
                            </w:rPr>
                          </w:pPr>
                          <w:r w:rsidRPr="006C034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A8411E"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48344CA6" w14:textId="196D4882" w:rsidR="006C0348" w:rsidRPr="006C0348" w:rsidRDefault="006C0348" w:rsidP="006C0348">
                    <w:pPr>
                      <w:spacing w:after="0"/>
                      <w:rPr>
                        <w:rFonts w:ascii="Aptos" w:eastAsia="Aptos" w:hAnsi="Aptos" w:cs="Aptos"/>
                        <w:noProof/>
                        <w:color w:val="008000"/>
                        <w:sz w:val="20"/>
                        <w:szCs w:val="20"/>
                      </w:rPr>
                    </w:pPr>
                    <w:r w:rsidRPr="006C0348">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73E3" w14:textId="77777777" w:rsidR="00EC20F5" w:rsidRDefault="00EC20F5" w:rsidP="004E65E6">
      <w:pPr>
        <w:spacing w:after="0" w:line="240" w:lineRule="auto"/>
      </w:pPr>
      <w:r>
        <w:separator/>
      </w:r>
    </w:p>
  </w:footnote>
  <w:footnote w:type="continuationSeparator" w:id="0">
    <w:p w14:paraId="73A1D6BE" w14:textId="77777777" w:rsidR="00EC20F5" w:rsidRDefault="00EC20F5"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04E3A"/>
    <w:multiLevelType w:val="singleLevel"/>
    <w:tmpl w:val="04090017"/>
    <w:lvl w:ilvl="0">
      <w:start w:val="1"/>
      <w:numFmt w:val="lowerLetter"/>
      <w:lvlText w:val="%1)"/>
      <w:lvlJc w:val="left"/>
      <w:pPr>
        <w:ind w:left="720" w:hanging="360"/>
      </w:pPr>
    </w:lvl>
  </w:abstractNum>
  <w:abstractNum w:abstractNumId="1"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2"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3"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num w:numId="1" w16cid:durableId="85310900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0"/>
    <w:lvlOverride w:ilvl="0">
      <w:startOverride w:val="1"/>
    </w:lvlOverride>
  </w:num>
  <w:num w:numId="3" w16cid:durableId="2080442363">
    <w:abstractNumId w:val="1"/>
    <w:lvlOverride w:ilvl="0">
      <w:startOverride w:val="1"/>
    </w:lvlOverride>
  </w:num>
  <w:num w:numId="4" w16cid:durableId="159216032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E6203"/>
    <w:rsid w:val="000F756F"/>
    <w:rsid w:val="001A62B8"/>
    <w:rsid w:val="001F2C32"/>
    <w:rsid w:val="00390DDB"/>
    <w:rsid w:val="004052C0"/>
    <w:rsid w:val="004101D8"/>
    <w:rsid w:val="004136F4"/>
    <w:rsid w:val="00466B74"/>
    <w:rsid w:val="00467603"/>
    <w:rsid w:val="00481668"/>
    <w:rsid w:val="00487F15"/>
    <w:rsid w:val="004E65E6"/>
    <w:rsid w:val="005A7000"/>
    <w:rsid w:val="006C0348"/>
    <w:rsid w:val="006F5AA9"/>
    <w:rsid w:val="00730487"/>
    <w:rsid w:val="0079221B"/>
    <w:rsid w:val="007F1EC9"/>
    <w:rsid w:val="00824069"/>
    <w:rsid w:val="00A1649F"/>
    <w:rsid w:val="00A878B0"/>
    <w:rsid w:val="00AD210C"/>
    <w:rsid w:val="00AD7A62"/>
    <w:rsid w:val="00B54FAB"/>
    <w:rsid w:val="00CB03EE"/>
    <w:rsid w:val="00DA4096"/>
    <w:rsid w:val="00DF2AA4"/>
    <w:rsid w:val="00E8782A"/>
    <w:rsid w:val="00EC20F5"/>
    <w:rsid w:val="00FA1796"/>
    <w:rsid w:val="00FD6553"/>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1603</Words>
  <Characters>9142</Characters>
  <Application>Microsoft Office Word</Application>
  <DocSecurity>0</DocSecurity>
  <Lines>76</Lines>
  <Paragraphs>21</Paragraphs>
  <ScaleCrop>false</ScaleCrop>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14</cp:revision>
  <dcterms:created xsi:type="dcterms:W3CDTF">2026-06-26T12:40:00Z</dcterms:created>
  <dcterms:modified xsi:type="dcterms:W3CDTF">2026-07-13T07:29:00Z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28de99fe,7c9cb523,755b1f38</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2026-07-07T06:39:34Z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8088be20-a649-4162-8da2-40bd6416472b</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